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F1" w:rsidRDefault="00A25BC7" w:rsidP="00A25BC7">
      <w:pPr>
        <w:jc w:val="center"/>
        <w:rPr>
          <w:rFonts w:ascii="Arial" w:hAnsi="Arial" w:cs="Arial"/>
          <w:sz w:val="28"/>
          <w:szCs w:val="28"/>
        </w:rPr>
      </w:pPr>
      <w:r w:rsidRPr="00A25BC7">
        <w:rPr>
          <w:rFonts w:ascii="Arial" w:hAnsi="Arial" w:cs="Arial"/>
          <w:noProof/>
          <w:sz w:val="28"/>
          <w:szCs w:val="28"/>
          <w:lang w:val="en-IN" w:eastAsia="en-IN" w:bidi="hi-IN"/>
        </w:rPr>
        <w:drawing>
          <wp:inline distT="0" distB="0" distL="0" distR="0">
            <wp:extent cx="660873" cy="640080"/>
            <wp:effectExtent l="19050" t="0" r="5877" b="0"/>
            <wp:docPr id="2" name="Picture 1" descr="Image result for ic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cr logo"/>
                    <pic:cNvPicPr>
                      <a:picLocks noChangeAspect="1" noChangeArrowheads="1"/>
                    </pic:cNvPicPr>
                  </pic:nvPicPr>
                  <pic:blipFill>
                    <a:blip r:embed="rId5"/>
                    <a:srcRect/>
                    <a:stretch>
                      <a:fillRect/>
                    </a:stretch>
                  </pic:blipFill>
                  <pic:spPr bwMode="auto">
                    <a:xfrm>
                      <a:off x="0" y="0"/>
                      <a:ext cx="660873" cy="640080"/>
                    </a:xfrm>
                    <a:prstGeom prst="rect">
                      <a:avLst/>
                    </a:prstGeom>
                    <a:noFill/>
                    <a:ln w="9525">
                      <a:noFill/>
                      <a:miter lim="800000"/>
                      <a:headEnd/>
                      <a:tailEnd/>
                    </a:ln>
                  </pic:spPr>
                </pic:pic>
              </a:graphicData>
            </a:graphic>
          </wp:inline>
        </w:drawing>
      </w:r>
    </w:p>
    <w:p w:rsidR="00A25BC7" w:rsidRP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Indian Council for Cultural Relations</w:t>
      </w:r>
    </w:p>
    <w:p w:rsidR="00A25BC7" w:rsidRP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 xml:space="preserve">Azad </w:t>
      </w:r>
      <w:proofErr w:type="spellStart"/>
      <w:r w:rsidRPr="00A25BC7">
        <w:rPr>
          <w:rFonts w:ascii="Arial" w:hAnsi="Arial" w:cs="Arial"/>
          <w:b/>
          <w:bCs/>
          <w:sz w:val="28"/>
          <w:szCs w:val="28"/>
        </w:rPr>
        <w:t>Bhavan</w:t>
      </w:r>
      <w:proofErr w:type="spellEnd"/>
      <w:r w:rsidRPr="00A25BC7">
        <w:rPr>
          <w:rFonts w:ascii="Arial" w:hAnsi="Arial" w:cs="Arial"/>
          <w:b/>
          <w:bCs/>
          <w:sz w:val="28"/>
          <w:szCs w:val="28"/>
        </w:rPr>
        <w:t>, I.P. Estate, New Delhi</w:t>
      </w:r>
    </w:p>
    <w:p w:rsidR="00A25BC7" w:rsidRDefault="00A25BC7" w:rsidP="00A25BC7">
      <w:pPr>
        <w:rPr>
          <w:rFonts w:ascii="Arial" w:hAnsi="Arial" w:cs="Arial"/>
          <w:sz w:val="28"/>
          <w:szCs w:val="28"/>
        </w:rPr>
      </w:pPr>
    </w:p>
    <w:p w:rsidR="00A25BC7" w:rsidRPr="00A25BC7" w:rsidRDefault="00A25BC7" w:rsidP="00A25BC7">
      <w:pPr>
        <w:spacing w:after="0" w:line="240" w:lineRule="auto"/>
        <w:jc w:val="center"/>
        <w:rPr>
          <w:rFonts w:ascii="Arial" w:hAnsi="Arial" w:cs="Arial"/>
          <w:b/>
          <w:bCs/>
          <w:sz w:val="28"/>
          <w:szCs w:val="28"/>
        </w:rPr>
      </w:pPr>
      <w:r w:rsidRPr="00A25BC7">
        <w:rPr>
          <w:rFonts w:ascii="Arial" w:hAnsi="Arial" w:cs="Arial"/>
          <w:b/>
          <w:bCs/>
          <w:sz w:val="28"/>
          <w:szCs w:val="28"/>
        </w:rPr>
        <w:t>Guidelines for</w:t>
      </w:r>
    </w:p>
    <w:p w:rsidR="00A25BC7" w:rsidRDefault="00237A62" w:rsidP="00A25BC7">
      <w:pPr>
        <w:spacing w:after="0" w:line="240" w:lineRule="auto"/>
        <w:jc w:val="center"/>
        <w:rPr>
          <w:rFonts w:ascii="Arial" w:hAnsi="Arial" w:cs="Arial"/>
          <w:b/>
          <w:bCs/>
          <w:sz w:val="28"/>
          <w:szCs w:val="28"/>
        </w:rPr>
      </w:pPr>
      <w:r>
        <w:rPr>
          <w:rFonts w:ascii="Arial" w:hAnsi="Arial" w:cs="Arial"/>
          <w:b/>
          <w:bCs/>
          <w:sz w:val="28"/>
          <w:szCs w:val="28"/>
        </w:rPr>
        <w:t>‘</w:t>
      </w:r>
      <w:r w:rsidR="00A25BC7" w:rsidRPr="00A25BC7">
        <w:rPr>
          <w:rFonts w:ascii="Arial" w:hAnsi="Arial" w:cs="Arial"/>
          <w:b/>
          <w:bCs/>
          <w:sz w:val="28"/>
          <w:szCs w:val="28"/>
        </w:rPr>
        <w:t xml:space="preserve">ICCR </w:t>
      </w:r>
      <w:r>
        <w:rPr>
          <w:rFonts w:ascii="Arial" w:hAnsi="Arial" w:cs="Arial"/>
          <w:b/>
          <w:bCs/>
          <w:sz w:val="28"/>
          <w:szCs w:val="28"/>
        </w:rPr>
        <w:t>World Sanskrit</w:t>
      </w:r>
      <w:r w:rsidR="00A25BC7" w:rsidRPr="00A25BC7">
        <w:rPr>
          <w:rFonts w:ascii="Arial" w:hAnsi="Arial" w:cs="Arial"/>
          <w:b/>
          <w:bCs/>
          <w:sz w:val="28"/>
          <w:szCs w:val="28"/>
        </w:rPr>
        <w:t xml:space="preserve"> Award</w:t>
      </w:r>
      <w:r>
        <w:rPr>
          <w:rFonts w:ascii="Arial" w:hAnsi="Arial" w:cs="Arial"/>
          <w:b/>
          <w:bCs/>
          <w:sz w:val="28"/>
          <w:szCs w:val="28"/>
        </w:rPr>
        <w:t>’</w:t>
      </w:r>
    </w:p>
    <w:p w:rsidR="00A25BC7" w:rsidRDefault="00A25BC7" w:rsidP="00A25BC7">
      <w:pPr>
        <w:spacing w:after="0" w:line="240" w:lineRule="auto"/>
        <w:jc w:val="center"/>
        <w:rPr>
          <w:rFonts w:ascii="Arial" w:hAnsi="Arial" w:cs="Arial"/>
          <w:b/>
          <w:bCs/>
          <w:sz w:val="28"/>
          <w:szCs w:val="28"/>
        </w:rPr>
      </w:pPr>
    </w:p>
    <w:p w:rsidR="003D290A" w:rsidRDefault="003D290A" w:rsidP="00A25BC7">
      <w:pPr>
        <w:spacing w:after="0" w:line="240" w:lineRule="auto"/>
        <w:jc w:val="both"/>
        <w:rPr>
          <w:rFonts w:ascii="Arial" w:hAnsi="Arial" w:cs="Arial"/>
          <w:b/>
          <w:bCs/>
          <w:sz w:val="28"/>
          <w:szCs w:val="28"/>
        </w:rPr>
      </w:pPr>
    </w:p>
    <w:p w:rsidR="00A25BC7" w:rsidRPr="003D290A" w:rsidRDefault="00A25BC7" w:rsidP="00A25BC7">
      <w:pPr>
        <w:spacing w:after="0" w:line="240" w:lineRule="auto"/>
        <w:jc w:val="both"/>
        <w:rPr>
          <w:rFonts w:ascii="Arial" w:hAnsi="Arial" w:cs="Arial"/>
          <w:b/>
          <w:bCs/>
          <w:sz w:val="26"/>
          <w:szCs w:val="26"/>
        </w:rPr>
      </w:pPr>
      <w:r w:rsidRPr="003D290A">
        <w:rPr>
          <w:rFonts w:ascii="Arial" w:hAnsi="Arial" w:cs="Arial"/>
          <w:b/>
          <w:bCs/>
          <w:sz w:val="26"/>
          <w:szCs w:val="26"/>
        </w:rPr>
        <w:t>Preamble:</w:t>
      </w:r>
    </w:p>
    <w:p w:rsidR="00A25BC7" w:rsidRPr="003D290A" w:rsidRDefault="00A25BC7" w:rsidP="00A25BC7">
      <w:pPr>
        <w:spacing w:after="0" w:line="240" w:lineRule="auto"/>
        <w:jc w:val="both"/>
        <w:rPr>
          <w:rFonts w:ascii="Arial" w:hAnsi="Arial" w:cs="Arial"/>
          <w:sz w:val="26"/>
          <w:szCs w:val="26"/>
        </w:rPr>
      </w:pPr>
      <w:r w:rsidRPr="003D290A">
        <w:rPr>
          <w:rFonts w:ascii="Arial" w:hAnsi="Arial" w:cs="Arial"/>
          <w:sz w:val="26"/>
          <w:szCs w:val="26"/>
        </w:rPr>
        <w:t xml:space="preserve">Indian Council for Cultural Relations (Hereinafter referred to “ICCR”) </w:t>
      </w:r>
      <w:proofErr w:type="gramStart"/>
      <w:r w:rsidRPr="003D290A">
        <w:rPr>
          <w:rFonts w:ascii="Arial" w:hAnsi="Arial" w:cs="Arial"/>
          <w:sz w:val="26"/>
          <w:szCs w:val="26"/>
        </w:rPr>
        <w:t>shall  institute</w:t>
      </w:r>
      <w:proofErr w:type="gramEnd"/>
      <w:r w:rsidRPr="003D290A">
        <w:rPr>
          <w:rFonts w:ascii="Arial" w:hAnsi="Arial" w:cs="Arial"/>
          <w:sz w:val="26"/>
          <w:szCs w:val="26"/>
        </w:rPr>
        <w:t xml:space="preserve"> </w:t>
      </w:r>
      <w:r w:rsidR="000675D4">
        <w:rPr>
          <w:rFonts w:ascii="Arial" w:hAnsi="Arial" w:cs="Arial"/>
          <w:sz w:val="26"/>
          <w:szCs w:val="26"/>
        </w:rPr>
        <w:t>‘</w:t>
      </w:r>
      <w:r w:rsidRPr="003D290A">
        <w:rPr>
          <w:rFonts w:ascii="Arial" w:hAnsi="Arial" w:cs="Arial"/>
          <w:sz w:val="26"/>
          <w:szCs w:val="26"/>
        </w:rPr>
        <w:t xml:space="preserve">ICCR </w:t>
      </w:r>
      <w:r w:rsidR="006F5E13">
        <w:rPr>
          <w:rFonts w:ascii="Arial" w:hAnsi="Arial" w:cs="Arial"/>
          <w:sz w:val="26"/>
          <w:szCs w:val="26"/>
        </w:rPr>
        <w:t>World Sanskrit</w:t>
      </w:r>
      <w:r w:rsidRPr="003D290A">
        <w:rPr>
          <w:rFonts w:ascii="Arial" w:hAnsi="Arial" w:cs="Arial"/>
          <w:sz w:val="26"/>
          <w:szCs w:val="26"/>
        </w:rPr>
        <w:t xml:space="preserve"> Award</w:t>
      </w:r>
      <w:r w:rsidR="000675D4">
        <w:rPr>
          <w:rFonts w:ascii="Arial" w:hAnsi="Arial" w:cs="Arial"/>
          <w:sz w:val="26"/>
          <w:szCs w:val="26"/>
        </w:rPr>
        <w:t>’</w:t>
      </w:r>
      <w:r w:rsidRPr="003D290A">
        <w:rPr>
          <w:rFonts w:ascii="Arial" w:hAnsi="Arial" w:cs="Arial"/>
          <w:sz w:val="26"/>
          <w:szCs w:val="26"/>
        </w:rPr>
        <w:t xml:space="preserve"> (Hereinafter referred to as “the Award”) which shall be intended to recog</w:t>
      </w:r>
      <w:r w:rsidR="00237A62">
        <w:rPr>
          <w:rFonts w:ascii="Arial" w:hAnsi="Arial" w:cs="Arial"/>
          <w:sz w:val="26"/>
          <w:szCs w:val="26"/>
        </w:rPr>
        <w:t>nize</w:t>
      </w:r>
      <w:r w:rsidRPr="003D290A">
        <w:rPr>
          <w:rFonts w:ascii="Arial" w:hAnsi="Arial" w:cs="Arial"/>
          <w:sz w:val="26"/>
          <w:szCs w:val="26"/>
        </w:rPr>
        <w:t xml:space="preserve"> eminent </w:t>
      </w:r>
      <w:r w:rsidR="006F5E13">
        <w:rPr>
          <w:rFonts w:ascii="Arial" w:hAnsi="Arial" w:cs="Arial"/>
          <w:sz w:val="26"/>
          <w:szCs w:val="26"/>
        </w:rPr>
        <w:t>Sanskrit</w:t>
      </w:r>
      <w:r w:rsidRPr="003D290A">
        <w:rPr>
          <w:rFonts w:ascii="Arial" w:hAnsi="Arial" w:cs="Arial"/>
          <w:sz w:val="26"/>
          <w:szCs w:val="26"/>
        </w:rPr>
        <w:t xml:space="preserve"> </w:t>
      </w:r>
      <w:r w:rsidR="00237A62">
        <w:rPr>
          <w:rFonts w:ascii="Arial" w:hAnsi="Arial" w:cs="Arial"/>
          <w:sz w:val="26"/>
          <w:szCs w:val="26"/>
        </w:rPr>
        <w:t xml:space="preserve">scholars </w:t>
      </w:r>
      <w:r w:rsidRPr="003D290A">
        <w:rPr>
          <w:rFonts w:ascii="Arial" w:hAnsi="Arial" w:cs="Arial"/>
          <w:sz w:val="26"/>
          <w:szCs w:val="26"/>
        </w:rPr>
        <w:t xml:space="preserve">who  have made outstanding contribution to the study/ teaching/ research </w:t>
      </w:r>
      <w:r w:rsidR="00237A62">
        <w:rPr>
          <w:rFonts w:ascii="Arial" w:hAnsi="Arial" w:cs="Arial"/>
          <w:sz w:val="26"/>
          <w:szCs w:val="26"/>
        </w:rPr>
        <w:t>in Sanskrit language and literature</w:t>
      </w:r>
      <w:r w:rsidRPr="003D290A">
        <w:rPr>
          <w:rFonts w:ascii="Arial" w:hAnsi="Arial" w:cs="Arial"/>
          <w:sz w:val="26"/>
          <w:szCs w:val="26"/>
        </w:rPr>
        <w:t>.</w:t>
      </w:r>
    </w:p>
    <w:p w:rsidR="003D290A" w:rsidRPr="003D290A" w:rsidRDefault="003D290A" w:rsidP="00A25BC7">
      <w:pPr>
        <w:spacing w:after="0" w:line="240" w:lineRule="auto"/>
        <w:jc w:val="both"/>
        <w:rPr>
          <w:rFonts w:ascii="Arial" w:hAnsi="Arial" w:cs="Arial"/>
          <w:sz w:val="26"/>
          <w:szCs w:val="26"/>
        </w:rPr>
      </w:pPr>
    </w:p>
    <w:p w:rsidR="003D290A" w:rsidRPr="003D290A" w:rsidRDefault="003D290A" w:rsidP="00A25BC7">
      <w:pPr>
        <w:spacing w:after="0" w:line="240" w:lineRule="auto"/>
        <w:jc w:val="both"/>
        <w:rPr>
          <w:rFonts w:ascii="Arial" w:hAnsi="Arial" w:cs="Arial"/>
          <w:sz w:val="26"/>
          <w:szCs w:val="26"/>
        </w:rPr>
      </w:pPr>
    </w:p>
    <w:p w:rsidR="00A25BC7" w:rsidRPr="003D290A" w:rsidRDefault="00A25BC7" w:rsidP="00A25BC7">
      <w:pPr>
        <w:spacing w:after="0" w:line="240" w:lineRule="auto"/>
        <w:jc w:val="center"/>
        <w:rPr>
          <w:rFonts w:ascii="Arial" w:hAnsi="Arial" w:cs="Arial"/>
          <w:b/>
          <w:bCs/>
          <w:sz w:val="26"/>
          <w:szCs w:val="26"/>
        </w:rPr>
      </w:pPr>
      <w:r w:rsidRPr="003D290A">
        <w:rPr>
          <w:rFonts w:ascii="Arial" w:hAnsi="Arial" w:cs="Arial"/>
          <w:b/>
          <w:bCs/>
          <w:sz w:val="26"/>
          <w:szCs w:val="26"/>
        </w:rPr>
        <w:t>Part I</w:t>
      </w:r>
    </w:p>
    <w:p w:rsidR="00A25BC7" w:rsidRPr="003D290A" w:rsidRDefault="00A25BC7" w:rsidP="00A25BC7">
      <w:pPr>
        <w:spacing w:after="0" w:line="240" w:lineRule="auto"/>
        <w:jc w:val="center"/>
        <w:rPr>
          <w:rFonts w:ascii="Arial" w:hAnsi="Arial" w:cs="Arial"/>
          <w:b/>
          <w:bCs/>
          <w:sz w:val="26"/>
          <w:szCs w:val="26"/>
        </w:rPr>
      </w:pPr>
      <w:r w:rsidRPr="003D290A">
        <w:rPr>
          <w:rFonts w:ascii="Arial" w:hAnsi="Arial" w:cs="Arial"/>
          <w:b/>
          <w:bCs/>
          <w:sz w:val="26"/>
          <w:szCs w:val="26"/>
        </w:rPr>
        <w:t>General Terms</w:t>
      </w:r>
    </w:p>
    <w:p w:rsidR="00A25BC7" w:rsidRPr="003D290A" w:rsidRDefault="00A25BC7" w:rsidP="00A25BC7">
      <w:pPr>
        <w:spacing w:after="0" w:line="240" w:lineRule="auto"/>
        <w:jc w:val="center"/>
        <w:rPr>
          <w:rFonts w:ascii="Arial" w:hAnsi="Arial" w:cs="Arial"/>
          <w:b/>
          <w:bCs/>
          <w:sz w:val="26"/>
          <w:szCs w:val="26"/>
        </w:rPr>
      </w:pPr>
    </w:p>
    <w:p w:rsidR="00A25BC7" w:rsidRPr="00E51D63" w:rsidRDefault="00A25BC7" w:rsidP="00E51D63">
      <w:pPr>
        <w:pStyle w:val="ListParagraph"/>
        <w:numPr>
          <w:ilvl w:val="0"/>
          <w:numId w:val="14"/>
        </w:numPr>
        <w:spacing w:after="0" w:line="240" w:lineRule="auto"/>
        <w:jc w:val="both"/>
        <w:rPr>
          <w:rFonts w:ascii="Arial" w:hAnsi="Arial" w:cs="Arial"/>
          <w:sz w:val="26"/>
          <w:szCs w:val="26"/>
        </w:rPr>
      </w:pPr>
      <w:r w:rsidRPr="00E51D63">
        <w:rPr>
          <w:rFonts w:ascii="Arial" w:hAnsi="Arial" w:cs="Arial"/>
          <w:sz w:val="26"/>
          <w:szCs w:val="26"/>
        </w:rPr>
        <w:t>There shall be one Award every year.  It could however be shared by more than one persons.</w:t>
      </w:r>
    </w:p>
    <w:p w:rsidR="00A25BC7" w:rsidRPr="003D290A" w:rsidRDefault="00A25BC7" w:rsidP="00A25BC7">
      <w:pPr>
        <w:spacing w:after="0" w:line="240" w:lineRule="auto"/>
        <w:jc w:val="both"/>
        <w:rPr>
          <w:rFonts w:ascii="Arial" w:hAnsi="Arial" w:cs="Arial"/>
          <w:sz w:val="26"/>
          <w:szCs w:val="26"/>
        </w:rPr>
      </w:pPr>
    </w:p>
    <w:p w:rsidR="00A25BC7" w:rsidRPr="00E51D63" w:rsidRDefault="00237A62" w:rsidP="00E51D63">
      <w:pPr>
        <w:pStyle w:val="ListParagraph"/>
        <w:numPr>
          <w:ilvl w:val="0"/>
          <w:numId w:val="14"/>
        </w:numPr>
        <w:spacing w:after="0" w:line="240" w:lineRule="auto"/>
        <w:jc w:val="both"/>
        <w:rPr>
          <w:rFonts w:ascii="Arial" w:hAnsi="Arial" w:cs="Arial"/>
          <w:sz w:val="26"/>
          <w:szCs w:val="26"/>
        </w:rPr>
      </w:pPr>
      <w:r w:rsidRPr="00E51D63">
        <w:rPr>
          <w:rFonts w:ascii="Arial" w:hAnsi="Arial" w:cs="Arial"/>
          <w:sz w:val="26"/>
          <w:szCs w:val="26"/>
        </w:rPr>
        <w:t xml:space="preserve">Sanskrit Scholars </w:t>
      </w:r>
      <w:r w:rsidR="00A25BC7" w:rsidRPr="00E51D63">
        <w:rPr>
          <w:rFonts w:ascii="Arial" w:hAnsi="Arial" w:cs="Arial"/>
          <w:sz w:val="26"/>
          <w:szCs w:val="26"/>
        </w:rPr>
        <w:t xml:space="preserve">working abroad shall be eligible for the Award.  The nominees should have made outstanding contribution to the study/ teaching/ research in </w:t>
      </w:r>
      <w:r w:rsidRPr="00E51D63">
        <w:rPr>
          <w:rFonts w:ascii="Arial" w:hAnsi="Arial" w:cs="Arial"/>
          <w:sz w:val="26"/>
          <w:szCs w:val="26"/>
        </w:rPr>
        <w:t>Sanskrit language and literature.</w:t>
      </w:r>
    </w:p>
    <w:p w:rsidR="00A25BC7" w:rsidRPr="003D290A" w:rsidRDefault="00A25BC7" w:rsidP="00A25BC7">
      <w:pPr>
        <w:pStyle w:val="ListParagraph"/>
        <w:rPr>
          <w:rFonts w:ascii="Arial" w:hAnsi="Arial" w:cs="Arial"/>
          <w:sz w:val="26"/>
          <w:szCs w:val="26"/>
        </w:rPr>
      </w:pPr>
    </w:p>
    <w:p w:rsidR="00A25BC7" w:rsidRPr="003D290A" w:rsidRDefault="00A25BC7" w:rsidP="00E51D63">
      <w:pPr>
        <w:pStyle w:val="ListParagraph"/>
        <w:numPr>
          <w:ilvl w:val="0"/>
          <w:numId w:val="14"/>
        </w:numPr>
        <w:spacing w:after="0" w:line="240" w:lineRule="auto"/>
        <w:jc w:val="both"/>
        <w:rPr>
          <w:rFonts w:ascii="Arial" w:hAnsi="Arial" w:cs="Arial"/>
          <w:sz w:val="26"/>
          <w:szCs w:val="26"/>
        </w:rPr>
      </w:pPr>
      <w:r w:rsidRPr="003D290A">
        <w:rPr>
          <w:rFonts w:ascii="Arial" w:hAnsi="Arial" w:cs="Arial"/>
          <w:sz w:val="26"/>
          <w:szCs w:val="26"/>
        </w:rPr>
        <w:t>The Award is open to all individuals regardless of nationality, race, creed or sex.  An association, institution or organization shall not be eligible for the Award.</w:t>
      </w:r>
    </w:p>
    <w:p w:rsidR="00A25BC7" w:rsidRPr="003D290A" w:rsidRDefault="00A25BC7" w:rsidP="00A25BC7">
      <w:pPr>
        <w:pStyle w:val="ListParagraph"/>
        <w:rPr>
          <w:rFonts w:ascii="Arial" w:hAnsi="Arial" w:cs="Arial"/>
          <w:sz w:val="26"/>
          <w:szCs w:val="26"/>
        </w:rPr>
      </w:pPr>
    </w:p>
    <w:p w:rsidR="00A25BC7" w:rsidRPr="003D290A" w:rsidRDefault="00A25BC7" w:rsidP="00E51D63">
      <w:pPr>
        <w:pStyle w:val="ListParagraph"/>
        <w:numPr>
          <w:ilvl w:val="0"/>
          <w:numId w:val="14"/>
        </w:numPr>
        <w:spacing w:after="0" w:line="240" w:lineRule="auto"/>
        <w:jc w:val="both"/>
        <w:rPr>
          <w:rFonts w:ascii="Arial" w:hAnsi="Arial" w:cs="Arial"/>
          <w:sz w:val="26"/>
          <w:szCs w:val="26"/>
        </w:rPr>
      </w:pPr>
      <w:r w:rsidRPr="003D290A">
        <w:rPr>
          <w:rFonts w:ascii="Arial" w:hAnsi="Arial" w:cs="Arial"/>
          <w:sz w:val="26"/>
          <w:szCs w:val="26"/>
        </w:rPr>
        <w:t>A deceased person cannot be the subject of an Award.</w:t>
      </w:r>
    </w:p>
    <w:p w:rsidR="00A25BC7" w:rsidRPr="003D290A" w:rsidRDefault="00A25BC7" w:rsidP="00A25BC7">
      <w:pPr>
        <w:pStyle w:val="ListParagraph"/>
        <w:rPr>
          <w:rFonts w:ascii="Arial" w:hAnsi="Arial" w:cs="Arial"/>
          <w:sz w:val="26"/>
          <w:szCs w:val="26"/>
        </w:rPr>
      </w:pPr>
    </w:p>
    <w:p w:rsidR="00A25BC7" w:rsidRPr="003D290A" w:rsidRDefault="00A25BC7" w:rsidP="00E51D63">
      <w:pPr>
        <w:pStyle w:val="ListParagraph"/>
        <w:numPr>
          <w:ilvl w:val="0"/>
          <w:numId w:val="14"/>
        </w:numPr>
        <w:spacing w:after="0" w:line="240" w:lineRule="auto"/>
        <w:jc w:val="both"/>
        <w:rPr>
          <w:rFonts w:ascii="Arial" w:hAnsi="Arial" w:cs="Arial"/>
          <w:sz w:val="26"/>
          <w:szCs w:val="26"/>
        </w:rPr>
      </w:pPr>
      <w:r w:rsidRPr="003D290A">
        <w:rPr>
          <w:rFonts w:ascii="Arial" w:hAnsi="Arial" w:cs="Arial"/>
          <w:sz w:val="26"/>
          <w:szCs w:val="26"/>
        </w:rPr>
        <w:t>To be considered for the Award, it would ordi</w:t>
      </w:r>
      <w:r w:rsidR="00576036" w:rsidRPr="003D290A">
        <w:rPr>
          <w:rFonts w:ascii="Arial" w:hAnsi="Arial" w:cs="Arial"/>
          <w:sz w:val="26"/>
          <w:szCs w:val="26"/>
        </w:rPr>
        <w:t>narily be necessary that a person shall be nominated in writing by an individual/ institution with the competence thereof in accordance with the provisions contained in Part III.  Personal applications for the Award shall not be considered.</w:t>
      </w:r>
    </w:p>
    <w:p w:rsidR="003D290A" w:rsidRDefault="003D290A" w:rsidP="003D290A">
      <w:pPr>
        <w:pStyle w:val="ListParagraph"/>
        <w:rPr>
          <w:rFonts w:ascii="Arial" w:hAnsi="Arial" w:cs="Arial"/>
          <w:sz w:val="26"/>
          <w:szCs w:val="26"/>
        </w:rPr>
      </w:pPr>
    </w:p>
    <w:p w:rsidR="00AB3571" w:rsidRDefault="00AB3571" w:rsidP="00576036">
      <w:pPr>
        <w:spacing w:after="0" w:line="240" w:lineRule="auto"/>
        <w:jc w:val="center"/>
        <w:rPr>
          <w:rFonts w:ascii="Arial" w:hAnsi="Arial" w:cs="Arial"/>
          <w:b/>
          <w:bCs/>
          <w:sz w:val="26"/>
          <w:szCs w:val="26"/>
        </w:rPr>
      </w:pPr>
    </w:p>
    <w:p w:rsidR="00DF7229" w:rsidRDefault="00DF7229" w:rsidP="00576036">
      <w:pPr>
        <w:spacing w:after="0" w:line="240" w:lineRule="auto"/>
        <w:jc w:val="center"/>
        <w:rPr>
          <w:rFonts w:ascii="Arial" w:hAnsi="Arial" w:cs="Arial"/>
          <w:b/>
          <w:bCs/>
          <w:sz w:val="26"/>
          <w:szCs w:val="26"/>
        </w:rPr>
      </w:pPr>
    </w:p>
    <w:p w:rsidR="00DF7229" w:rsidRDefault="00DF7229" w:rsidP="00576036">
      <w:pPr>
        <w:spacing w:after="0" w:line="240" w:lineRule="auto"/>
        <w:jc w:val="center"/>
        <w:rPr>
          <w:rFonts w:ascii="Arial" w:hAnsi="Arial" w:cs="Arial"/>
          <w:b/>
          <w:bCs/>
          <w:sz w:val="26"/>
          <w:szCs w:val="26"/>
        </w:rPr>
      </w:pPr>
    </w:p>
    <w:p w:rsidR="00AB3571" w:rsidRDefault="00AB3571" w:rsidP="00576036">
      <w:pPr>
        <w:spacing w:after="0" w:line="240" w:lineRule="auto"/>
        <w:jc w:val="center"/>
        <w:rPr>
          <w:rFonts w:ascii="Arial" w:hAnsi="Arial" w:cs="Arial"/>
          <w:b/>
          <w:bCs/>
          <w:sz w:val="26"/>
          <w:szCs w:val="26"/>
        </w:rPr>
      </w:pPr>
    </w:p>
    <w:p w:rsidR="00AB3571" w:rsidRDefault="00AB3571" w:rsidP="00576036">
      <w:pPr>
        <w:spacing w:after="0" w:line="240" w:lineRule="auto"/>
        <w:jc w:val="center"/>
        <w:rPr>
          <w:rFonts w:ascii="Arial" w:hAnsi="Arial" w:cs="Arial"/>
          <w:b/>
          <w:bCs/>
          <w:sz w:val="26"/>
          <w:szCs w:val="26"/>
        </w:rPr>
      </w:pP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Part II</w:t>
      </w: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Period of Award</w:t>
      </w:r>
    </w:p>
    <w:p w:rsidR="00576036" w:rsidRPr="003D290A" w:rsidRDefault="00576036" w:rsidP="00576036">
      <w:pPr>
        <w:spacing w:after="0" w:line="240" w:lineRule="auto"/>
        <w:jc w:val="center"/>
        <w:rPr>
          <w:rFonts w:ascii="Arial" w:hAnsi="Arial" w:cs="Arial"/>
          <w:b/>
          <w:bCs/>
          <w:sz w:val="26"/>
          <w:szCs w:val="26"/>
        </w:rPr>
      </w:pPr>
    </w:p>
    <w:p w:rsidR="00576036" w:rsidRPr="009A3D63" w:rsidRDefault="00576036" w:rsidP="009A3D63">
      <w:pPr>
        <w:pStyle w:val="ListParagraph"/>
        <w:numPr>
          <w:ilvl w:val="0"/>
          <w:numId w:val="15"/>
        </w:numPr>
        <w:spacing w:after="0" w:line="240" w:lineRule="auto"/>
        <w:jc w:val="both"/>
        <w:rPr>
          <w:rFonts w:ascii="Arial" w:hAnsi="Arial" w:cs="Arial"/>
          <w:sz w:val="26"/>
          <w:szCs w:val="26"/>
        </w:rPr>
      </w:pPr>
      <w:r w:rsidRPr="009A3D63">
        <w:rPr>
          <w:rFonts w:ascii="Arial" w:hAnsi="Arial" w:cs="Arial"/>
          <w:sz w:val="26"/>
          <w:szCs w:val="26"/>
        </w:rPr>
        <w:t>The Award shall be made annually starting with the year 2015 and every calendar year thereafter.</w:t>
      </w:r>
    </w:p>
    <w:p w:rsidR="00576036" w:rsidRPr="003D290A" w:rsidRDefault="00576036" w:rsidP="00576036">
      <w:pPr>
        <w:spacing w:after="0" w:line="240" w:lineRule="auto"/>
        <w:jc w:val="both"/>
        <w:rPr>
          <w:rFonts w:ascii="Arial" w:hAnsi="Arial" w:cs="Arial"/>
          <w:sz w:val="26"/>
          <w:szCs w:val="26"/>
        </w:rPr>
      </w:pPr>
    </w:p>
    <w:p w:rsidR="00576036" w:rsidRPr="009A3D63" w:rsidRDefault="00576036" w:rsidP="009A3D63">
      <w:pPr>
        <w:pStyle w:val="ListParagraph"/>
        <w:numPr>
          <w:ilvl w:val="0"/>
          <w:numId w:val="15"/>
        </w:numPr>
        <w:spacing w:after="0" w:line="240" w:lineRule="auto"/>
        <w:jc w:val="both"/>
        <w:rPr>
          <w:rFonts w:ascii="Arial" w:hAnsi="Arial" w:cs="Arial"/>
          <w:sz w:val="26"/>
          <w:szCs w:val="26"/>
        </w:rPr>
      </w:pPr>
      <w:r w:rsidRPr="009A3D63">
        <w:rPr>
          <w:rFonts w:ascii="Arial" w:hAnsi="Arial" w:cs="Arial"/>
          <w:sz w:val="26"/>
          <w:szCs w:val="26"/>
        </w:rPr>
        <w:t>If, however, it is considered that none of the nominations that have been made merit recognition, the Jury will be free to withhold the Award for the particular year.</w:t>
      </w:r>
    </w:p>
    <w:p w:rsidR="003D290A" w:rsidRPr="003D290A" w:rsidRDefault="003D290A" w:rsidP="00576036">
      <w:pPr>
        <w:spacing w:after="0" w:line="240" w:lineRule="auto"/>
        <w:jc w:val="both"/>
        <w:rPr>
          <w:rFonts w:ascii="Arial" w:hAnsi="Arial" w:cs="Arial"/>
          <w:sz w:val="26"/>
          <w:szCs w:val="26"/>
        </w:rPr>
      </w:pP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Part III</w:t>
      </w:r>
    </w:p>
    <w:p w:rsidR="00576036" w:rsidRPr="003D290A" w:rsidRDefault="00576036" w:rsidP="00576036">
      <w:pPr>
        <w:spacing w:after="0" w:line="240" w:lineRule="auto"/>
        <w:jc w:val="center"/>
        <w:rPr>
          <w:rFonts w:ascii="Arial" w:hAnsi="Arial" w:cs="Arial"/>
          <w:b/>
          <w:bCs/>
          <w:sz w:val="26"/>
          <w:szCs w:val="26"/>
        </w:rPr>
      </w:pPr>
      <w:r w:rsidRPr="003D290A">
        <w:rPr>
          <w:rFonts w:ascii="Arial" w:hAnsi="Arial" w:cs="Arial"/>
          <w:b/>
          <w:bCs/>
          <w:sz w:val="26"/>
          <w:szCs w:val="26"/>
        </w:rPr>
        <w:t>Competence to Submit Nominations</w:t>
      </w:r>
    </w:p>
    <w:p w:rsidR="00576036" w:rsidRPr="003D290A" w:rsidRDefault="00576036" w:rsidP="00576036">
      <w:pPr>
        <w:spacing w:after="0" w:line="240" w:lineRule="auto"/>
        <w:jc w:val="center"/>
        <w:rPr>
          <w:rFonts w:ascii="Arial" w:hAnsi="Arial" w:cs="Arial"/>
          <w:b/>
          <w:bCs/>
          <w:sz w:val="26"/>
          <w:szCs w:val="26"/>
        </w:rPr>
      </w:pPr>
    </w:p>
    <w:p w:rsidR="00576036" w:rsidRPr="009A3D63" w:rsidRDefault="00576036" w:rsidP="009A3D63">
      <w:pPr>
        <w:pStyle w:val="ListParagraph"/>
        <w:numPr>
          <w:ilvl w:val="0"/>
          <w:numId w:val="16"/>
        </w:numPr>
        <w:spacing w:after="0" w:line="240" w:lineRule="auto"/>
        <w:jc w:val="both"/>
        <w:rPr>
          <w:rFonts w:ascii="Arial" w:hAnsi="Arial" w:cs="Arial"/>
          <w:sz w:val="26"/>
          <w:szCs w:val="26"/>
        </w:rPr>
      </w:pPr>
      <w:r w:rsidRPr="009A3D63">
        <w:rPr>
          <w:rFonts w:ascii="Arial" w:hAnsi="Arial" w:cs="Arial"/>
          <w:sz w:val="26"/>
          <w:szCs w:val="26"/>
        </w:rPr>
        <w:t>Competence to submit nominations for the Award shall be enjoyed by :</w:t>
      </w:r>
    </w:p>
    <w:p w:rsidR="003559EC" w:rsidRPr="003D290A" w:rsidRDefault="003559EC" w:rsidP="003559EC">
      <w:pPr>
        <w:pStyle w:val="ListParagraph"/>
        <w:spacing w:after="0" w:line="240" w:lineRule="auto"/>
        <w:ind w:left="1080"/>
        <w:jc w:val="both"/>
        <w:rPr>
          <w:rFonts w:ascii="Arial" w:hAnsi="Arial" w:cs="Arial"/>
          <w:sz w:val="26"/>
          <w:szCs w:val="26"/>
        </w:rPr>
      </w:pP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Heads of Indian Missions/ Posts abroad;</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Persons who have received the Award:</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Former members of the Jury;</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Ministries of Foreign Governments responsible for education and/ or cultural matters;</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 xml:space="preserve">Presidents/ </w:t>
      </w:r>
      <w:r w:rsidR="00BE60F3">
        <w:rPr>
          <w:rFonts w:ascii="Arial" w:hAnsi="Arial" w:cs="Arial"/>
          <w:sz w:val="26"/>
          <w:szCs w:val="26"/>
        </w:rPr>
        <w:t xml:space="preserve"> </w:t>
      </w:r>
      <w:r w:rsidRPr="003D290A">
        <w:rPr>
          <w:rFonts w:ascii="Arial" w:hAnsi="Arial" w:cs="Arial"/>
          <w:sz w:val="26"/>
          <w:szCs w:val="26"/>
        </w:rPr>
        <w:t xml:space="preserve">Vice-Chancellors/ Rectors/ Heads of Foreign </w:t>
      </w:r>
      <w:r w:rsidR="00BE60F3">
        <w:rPr>
          <w:rFonts w:ascii="Arial" w:hAnsi="Arial" w:cs="Arial"/>
          <w:sz w:val="26"/>
          <w:szCs w:val="26"/>
        </w:rPr>
        <w:t>U</w:t>
      </w:r>
      <w:r w:rsidRPr="003D290A">
        <w:rPr>
          <w:rFonts w:ascii="Arial" w:hAnsi="Arial" w:cs="Arial"/>
          <w:sz w:val="26"/>
          <w:szCs w:val="26"/>
        </w:rPr>
        <w:t>niversities or Academic Institutions</w:t>
      </w:r>
      <w:r w:rsidR="00AB3571">
        <w:rPr>
          <w:rFonts w:ascii="Arial" w:hAnsi="Arial" w:cs="Arial"/>
          <w:sz w:val="26"/>
          <w:szCs w:val="26"/>
        </w:rPr>
        <w:t xml:space="preserve"> where Sanskrit is taught</w:t>
      </w:r>
      <w:r w:rsidRPr="003D290A">
        <w:rPr>
          <w:rFonts w:ascii="Arial" w:hAnsi="Arial" w:cs="Arial"/>
          <w:sz w:val="26"/>
          <w:szCs w:val="26"/>
        </w:rPr>
        <w:t>; and</w:t>
      </w:r>
    </w:p>
    <w:p w:rsidR="00C63BAA" w:rsidRPr="003D290A" w:rsidRDefault="00C63BAA" w:rsidP="00C63BAA">
      <w:pPr>
        <w:pStyle w:val="ListParagraph"/>
        <w:numPr>
          <w:ilvl w:val="0"/>
          <w:numId w:val="6"/>
        </w:numPr>
        <w:spacing w:after="0" w:line="240" w:lineRule="auto"/>
        <w:jc w:val="both"/>
        <w:rPr>
          <w:rFonts w:ascii="Arial" w:hAnsi="Arial" w:cs="Arial"/>
          <w:sz w:val="26"/>
          <w:szCs w:val="26"/>
        </w:rPr>
      </w:pPr>
      <w:r w:rsidRPr="003D290A">
        <w:rPr>
          <w:rFonts w:ascii="Arial" w:hAnsi="Arial" w:cs="Arial"/>
          <w:sz w:val="26"/>
          <w:szCs w:val="26"/>
        </w:rPr>
        <w:t>Any other person whom the Jury may wish to invite to submit nominations for the Award.</w:t>
      </w:r>
    </w:p>
    <w:p w:rsidR="00DE587D" w:rsidRPr="003D290A" w:rsidRDefault="00DE587D" w:rsidP="00DE587D">
      <w:pPr>
        <w:spacing w:after="0" w:line="240" w:lineRule="auto"/>
        <w:jc w:val="both"/>
        <w:rPr>
          <w:rFonts w:ascii="Arial" w:hAnsi="Arial" w:cs="Arial"/>
          <w:sz w:val="26"/>
          <w:szCs w:val="26"/>
        </w:rPr>
      </w:pPr>
    </w:p>
    <w:p w:rsidR="00DE587D" w:rsidRPr="009A3D63" w:rsidRDefault="00DE587D" w:rsidP="009A3D63">
      <w:pPr>
        <w:pStyle w:val="ListParagraph"/>
        <w:numPr>
          <w:ilvl w:val="0"/>
          <w:numId w:val="16"/>
        </w:numPr>
        <w:spacing w:after="0" w:line="240" w:lineRule="auto"/>
        <w:jc w:val="both"/>
        <w:rPr>
          <w:rFonts w:ascii="Arial" w:hAnsi="Arial" w:cs="Arial"/>
          <w:sz w:val="26"/>
          <w:szCs w:val="26"/>
        </w:rPr>
      </w:pPr>
      <w:r w:rsidRPr="009A3D63">
        <w:rPr>
          <w:rFonts w:ascii="Arial" w:hAnsi="Arial" w:cs="Arial"/>
          <w:sz w:val="26"/>
          <w:szCs w:val="26"/>
        </w:rPr>
        <w:t xml:space="preserve">Every year ICCR shall issue letters in </w:t>
      </w:r>
      <w:r w:rsidR="00AB3571" w:rsidRPr="009A3D63">
        <w:rPr>
          <w:rFonts w:ascii="Arial" w:hAnsi="Arial" w:cs="Arial"/>
          <w:sz w:val="26"/>
          <w:szCs w:val="26"/>
        </w:rPr>
        <w:t>March</w:t>
      </w:r>
      <w:r w:rsidRPr="009A3D63">
        <w:rPr>
          <w:rFonts w:ascii="Arial" w:hAnsi="Arial" w:cs="Arial"/>
          <w:sz w:val="26"/>
          <w:szCs w:val="26"/>
        </w:rPr>
        <w:t xml:space="preserve"> inviting nominations from competent persons in accordance with the provisions of article (</w:t>
      </w:r>
      <w:proofErr w:type="spellStart"/>
      <w:r w:rsidRPr="009A3D63">
        <w:rPr>
          <w:rFonts w:ascii="Arial" w:hAnsi="Arial" w:cs="Arial"/>
          <w:sz w:val="26"/>
          <w:szCs w:val="26"/>
        </w:rPr>
        <w:t>i</w:t>
      </w:r>
      <w:proofErr w:type="spellEnd"/>
      <w:r w:rsidR="00992C8D" w:rsidRPr="009A3D63">
        <w:rPr>
          <w:rFonts w:ascii="Arial" w:hAnsi="Arial" w:cs="Arial"/>
          <w:sz w:val="26"/>
          <w:szCs w:val="26"/>
        </w:rPr>
        <w:t xml:space="preserve">.) of this part. </w:t>
      </w:r>
      <w:r w:rsidRPr="009A3D63">
        <w:rPr>
          <w:rFonts w:ascii="Arial" w:hAnsi="Arial" w:cs="Arial"/>
          <w:sz w:val="26"/>
          <w:szCs w:val="26"/>
        </w:rPr>
        <w:t>This may be relaxed by the Chairperson of the Jury if considered necessary.</w:t>
      </w:r>
    </w:p>
    <w:p w:rsidR="00DE587D" w:rsidRPr="003D290A" w:rsidRDefault="00DE587D" w:rsidP="00DE587D">
      <w:pPr>
        <w:spacing w:after="0" w:line="240" w:lineRule="auto"/>
        <w:ind w:left="360"/>
        <w:jc w:val="both"/>
        <w:rPr>
          <w:rFonts w:ascii="Arial" w:hAnsi="Arial" w:cs="Arial"/>
          <w:sz w:val="26"/>
          <w:szCs w:val="26"/>
        </w:rPr>
      </w:pPr>
    </w:p>
    <w:p w:rsidR="00DE587D" w:rsidRDefault="00DE587D" w:rsidP="009A3D63">
      <w:pPr>
        <w:pStyle w:val="ListParagraph"/>
        <w:numPr>
          <w:ilvl w:val="0"/>
          <w:numId w:val="16"/>
        </w:numPr>
        <w:spacing w:after="0" w:line="240" w:lineRule="auto"/>
        <w:jc w:val="both"/>
        <w:rPr>
          <w:rFonts w:ascii="Arial" w:hAnsi="Arial" w:cs="Arial"/>
          <w:sz w:val="26"/>
          <w:szCs w:val="26"/>
        </w:rPr>
      </w:pPr>
      <w:r w:rsidRPr="003D290A">
        <w:rPr>
          <w:rFonts w:ascii="Arial" w:hAnsi="Arial" w:cs="Arial"/>
          <w:sz w:val="26"/>
          <w:szCs w:val="26"/>
        </w:rPr>
        <w:t xml:space="preserve">The Jury shall consider such nominations as have been received in the office of the Indian Council for Cultural Relations, New Delhi up to and including 30 June of the year for which the Award is to be given, unless the Chairperson of the </w:t>
      </w:r>
      <w:r w:rsidR="00170B56">
        <w:rPr>
          <w:rFonts w:ascii="Arial" w:hAnsi="Arial" w:cs="Arial"/>
          <w:sz w:val="26"/>
          <w:szCs w:val="26"/>
        </w:rPr>
        <w:t>J</w:t>
      </w:r>
      <w:r w:rsidRPr="003D290A">
        <w:rPr>
          <w:rFonts w:ascii="Arial" w:hAnsi="Arial" w:cs="Arial"/>
          <w:sz w:val="26"/>
          <w:szCs w:val="26"/>
        </w:rPr>
        <w:t>ury is of the opinion that such time should be extended either in general or with reference to a particular nomination.</w:t>
      </w:r>
    </w:p>
    <w:p w:rsidR="009A3D63" w:rsidRPr="009A3D63" w:rsidRDefault="009A3D63" w:rsidP="009A3D63">
      <w:pPr>
        <w:pStyle w:val="ListParagraph"/>
        <w:rPr>
          <w:rFonts w:ascii="Arial" w:hAnsi="Arial" w:cs="Arial"/>
          <w:sz w:val="26"/>
          <w:szCs w:val="26"/>
        </w:rPr>
      </w:pPr>
    </w:p>
    <w:p w:rsidR="009A3D63" w:rsidRDefault="009A3D63" w:rsidP="009A3D63">
      <w:pPr>
        <w:spacing w:after="0" w:line="240" w:lineRule="auto"/>
        <w:jc w:val="both"/>
        <w:rPr>
          <w:rFonts w:ascii="Arial" w:hAnsi="Arial" w:cs="Arial"/>
          <w:sz w:val="26"/>
          <w:szCs w:val="26"/>
        </w:rPr>
      </w:pPr>
    </w:p>
    <w:p w:rsidR="009A3D63" w:rsidRDefault="009A3D63" w:rsidP="009A3D63">
      <w:pPr>
        <w:spacing w:after="0" w:line="240" w:lineRule="auto"/>
        <w:jc w:val="center"/>
        <w:rPr>
          <w:rFonts w:ascii="Arial" w:hAnsi="Arial" w:cs="Arial"/>
          <w:sz w:val="26"/>
          <w:szCs w:val="26"/>
        </w:rPr>
      </w:pPr>
      <w:r>
        <w:rPr>
          <w:rFonts w:ascii="Arial" w:hAnsi="Arial" w:cs="Arial"/>
          <w:sz w:val="26"/>
          <w:szCs w:val="26"/>
        </w:rPr>
        <w:t>2</w:t>
      </w:r>
    </w:p>
    <w:p w:rsidR="009A3D63" w:rsidRPr="009A3D63" w:rsidRDefault="009A3D63" w:rsidP="009A3D63">
      <w:pPr>
        <w:spacing w:after="0" w:line="240" w:lineRule="auto"/>
        <w:jc w:val="both"/>
        <w:rPr>
          <w:rFonts w:ascii="Arial" w:hAnsi="Arial" w:cs="Arial"/>
          <w:sz w:val="26"/>
          <w:szCs w:val="26"/>
        </w:rPr>
      </w:pPr>
    </w:p>
    <w:p w:rsidR="00DE587D" w:rsidRDefault="00DE587D" w:rsidP="00DE587D">
      <w:pPr>
        <w:pStyle w:val="ListParagraph"/>
        <w:rPr>
          <w:rFonts w:ascii="Arial" w:hAnsi="Arial" w:cs="Arial"/>
          <w:sz w:val="26"/>
          <w:szCs w:val="26"/>
        </w:rPr>
      </w:pPr>
    </w:p>
    <w:p w:rsidR="009A3D63" w:rsidRPr="003D290A" w:rsidRDefault="009A3D63" w:rsidP="00DE587D">
      <w:pPr>
        <w:pStyle w:val="ListParagraph"/>
        <w:rPr>
          <w:rFonts w:ascii="Arial" w:hAnsi="Arial" w:cs="Arial"/>
          <w:sz w:val="26"/>
          <w:szCs w:val="26"/>
        </w:rPr>
      </w:pPr>
    </w:p>
    <w:p w:rsidR="00DE587D" w:rsidRDefault="00DE587D" w:rsidP="009A3D63">
      <w:pPr>
        <w:pStyle w:val="ListParagraph"/>
        <w:numPr>
          <w:ilvl w:val="0"/>
          <w:numId w:val="16"/>
        </w:numPr>
        <w:spacing w:after="0" w:line="240" w:lineRule="auto"/>
        <w:jc w:val="both"/>
        <w:rPr>
          <w:rFonts w:ascii="Arial" w:hAnsi="Arial" w:cs="Arial"/>
          <w:sz w:val="26"/>
          <w:szCs w:val="26"/>
        </w:rPr>
      </w:pPr>
      <w:r w:rsidRPr="003D290A">
        <w:rPr>
          <w:rFonts w:ascii="Arial" w:hAnsi="Arial" w:cs="Arial"/>
          <w:sz w:val="26"/>
          <w:szCs w:val="26"/>
        </w:rPr>
        <w:t>Ordinarily, only nominations emanating from competent persons invited to nominate shall be considered.  However, a nomination shall not be invalid for consideration by the Jury merely on the ground of not having emanated from competent persons mentioned in the article (</w:t>
      </w:r>
      <w:proofErr w:type="spellStart"/>
      <w:r w:rsidRPr="003D290A">
        <w:rPr>
          <w:rFonts w:ascii="Arial" w:hAnsi="Arial" w:cs="Arial"/>
          <w:sz w:val="26"/>
          <w:szCs w:val="26"/>
        </w:rPr>
        <w:t>i</w:t>
      </w:r>
      <w:proofErr w:type="spellEnd"/>
      <w:r w:rsidRPr="003D290A">
        <w:rPr>
          <w:rFonts w:ascii="Arial" w:hAnsi="Arial" w:cs="Arial"/>
          <w:sz w:val="26"/>
          <w:szCs w:val="26"/>
        </w:rPr>
        <w:t>) of this part. In all such cases, the decision of the Jury shall be final.</w:t>
      </w:r>
    </w:p>
    <w:p w:rsidR="003D290A" w:rsidRPr="003D290A" w:rsidRDefault="003D290A" w:rsidP="003D290A">
      <w:pPr>
        <w:pStyle w:val="ListParagraph"/>
        <w:rPr>
          <w:rFonts w:ascii="Arial" w:hAnsi="Arial" w:cs="Arial"/>
          <w:sz w:val="26"/>
          <w:szCs w:val="26"/>
        </w:rPr>
      </w:pPr>
    </w:p>
    <w:p w:rsidR="00DE587D" w:rsidRDefault="00DE587D" w:rsidP="009A3D63">
      <w:pPr>
        <w:pStyle w:val="ListParagraph"/>
        <w:numPr>
          <w:ilvl w:val="0"/>
          <w:numId w:val="16"/>
        </w:numPr>
        <w:spacing w:after="0" w:line="240" w:lineRule="auto"/>
        <w:jc w:val="both"/>
        <w:rPr>
          <w:rFonts w:ascii="Arial" w:hAnsi="Arial"/>
          <w:sz w:val="26"/>
          <w:szCs w:val="23"/>
          <w:lang w:bidi="hi-IN"/>
        </w:rPr>
      </w:pPr>
      <w:r w:rsidRPr="003559EC">
        <w:rPr>
          <w:rFonts w:ascii="Arial" w:hAnsi="Arial" w:cs="Arial"/>
          <w:sz w:val="26"/>
          <w:szCs w:val="26"/>
        </w:rPr>
        <w:t xml:space="preserve">Nomination to be considered should be accompanied by adequate supporting evidence.  </w:t>
      </w:r>
    </w:p>
    <w:p w:rsidR="003559EC" w:rsidRPr="003559EC" w:rsidRDefault="003559EC" w:rsidP="003559EC">
      <w:pPr>
        <w:pStyle w:val="ListParagraph"/>
        <w:spacing w:after="0" w:line="240" w:lineRule="auto"/>
        <w:ind w:left="1080"/>
        <w:jc w:val="both"/>
        <w:rPr>
          <w:rFonts w:ascii="Arial" w:hAnsi="Arial"/>
          <w:sz w:val="26"/>
          <w:szCs w:val="23"/>
          <w:lang w:bidi="hi-IN"/>
        </w:rPr>
      </w:pPr>
    </w:p>
    <w:p w:rsidR="005E34A9" w:rsidRDefault="005E34A9" w:rsidP="009A3D63">
      <w:pPr>
        <w:spacing w:after="0" w:line="240" w:lineRule="auto"/>
        <w:rPr>
          <w:rFonts w:ascii="Arial" w:hAnsi="Arial"/>
          <w:b/>
          <w:bCs/>
          <w:sz w:val="26"/>
          <w:szCs w:val="23"/>
          <w:lang w:bidi="hi-IN"/>
        </w:rPr>
      </w:pP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Part IV</w:t>
      </w: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Evaluation of Proposals</w:t>
      </w:r>
    </w:p>
    <w:p w:rsidR="00DE587D" w:rsidRPr="003D290A" w:rsidRDefault="00DE587D" w:rsidP="00DE587D">
      <w:pPr>
        <w:spacing w:after="0" w:line="240" w:lineRule="auto"/>
        <w:jc w:val="both"/>
        <w:rPr>
          <w:rFonts w:ascii="Arial" w:hAnsi="Arial" w:cs="Arial"/>
          <w:sz w:val="26"/>
          <w:szCs w:val="26"/>
        </w:rPr>
      </w:pPr>
    </w:p>
    <w:p w:rsidR="00DE587D" w:rsidRPr="009A3D63" w:rsidRDefault="00DE587D" w:rsidP="009A3D63">
      <w:pPr>
        <w:pStyle w:val="ListParagraph"/>
        <w:numPr>
          <w:ilvl w:val="0"/>
          <w:numId w:val="17"/>
        </w:numPr>
        <w:spacing w:after="0" w:line="240" w:lineRule="auto"/>
        <w:jc w:val="both"/>
        <w:rPr>
          <w:rFonts w:ascii="Arial" w:hAnsi="Arial" w:cs="Arial"/>
          <w:sz w:val="26"/>
          <w:szCs w:val="26"/>
        </w:rPr>
      </w:pPr>
      <w:r w:rsidRPr="009A3D63">
        <w:rPr>
          <w:rFonts w:ascii="Arial" w:hAnsi="Arial" w:cs="Arial"/>
          <w:sz w:val="26"/>
          <w:szCs w:val="26"/>
        </w:rPr>
        <w:t>No individual shall merit an Award unless he/ she, in the opinion of the Jury, has made outstan</w:t>
      </w:r>
      <w:r w:rsidR="00B91C9E" w:rsidRPr="009A3D63">
        <w:rPr>
          <w:rFonts w:ascii="Arial" w:hAnsi="Arial" w:cs="Arial"/>
          <w:sz w:val="26"/>
          <w:szCs w:val="26"/>
        </w:rPr>
        <w:t>ding contribution to the study/</w:t>
      </w:r>
      <w:r w:rsidRPr="009A3D63">
        <w:rPr>
          <w:rFonts w:ascii="Arial" w:hAnsi="Arial" w:cs="Arial"/>
          <w:sz w:val="26"/>
          <w:szCs w:val="26"/>
        </w:rPr>
        <w:t>teaching/ research in</w:t>
      </w:r>
      <w:r w:rsidR="00F14694" w:rsidRPr="009A3D63">
        <w:rPr>
          <w:rFonts w:ascii="Arial" w:hAnsi="Arial" w:cs="Arial"/>
          <w:sz w:val="26"/>
          <w:szCs w:val="26"/>
        </w:rPr>
        <w:t xml:space="preserve"> Sanskrit language and literature</w:t>
      </w:r>
      <w:proofErr w:type="gramStart"/>
      <w:r w:rsidR="00F14694" w:rsidRPr="009A3D63">
        <w:rPr>
          <w:rFonts w:ascii="Arial" w:hAnsi="Arial" w:cs="Arial"/>
          <w:sz w:val="26"/>
          <w:szCs w:val="26"/>
        </w:rPr>
        <w:t>.</w:t>
      </w:r>
      <w:r w:rsidRPr="009A3D63">
        <w:rPr>
          <w:rFonts w:ascii="Arial" w:hAnsi="Arial" w:cs="Arial"/>
          <w:sz w:val="26"/>
          <w:szCs w:val="26"/>
        </w:rPr>
        <w:t>.</w:t>
      </w:r>
      <w:proofErr w:type="gramEnd"/>
    </w:p>
    <w:p w:rsidR="003D290A" w:rsidRPr="003D290A" w:rsidRDefault="003D290A" w:rsidP="00F14694">
      <w:pPr>
        <w:spacing w:after="0" w:line="240" w:lineRule="auto"/>
        <w:rPr>
          <w:rFonts w:ascii="Arial" w:hAnsi="Arial" w:cs="Arial"/>
          <w:b/>
          <w:bCs/>
          <w:sz w:val="26"/>
          <w:szCs w:val="26"/>
        </w:rPr>
      </w:pP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Part V</w:t>
      </w:r>
    </w:p>
    <w:p w:rsidR="00DE587D" w:rsidRPr="003D290A" w:rsidRDefault="00DE587D" w:rsidP="003D290A">
      <w:pPr>
        <w:spacing w:after="0" w:line="240" w:lineRule="auto"/>
        <w:jc w:val="center"/>
        <w:rPr>
          <w:rFonts w:ascii="Arial" w:hAnsi="Arial" w:cs="Arial"/>
          <w:b/>
          <w:bCs/>
          <w:sz w:val="26"/>
          <w:szCs w:val="26"/>
        </w:rPr>
      </w:pPr>
      <w:r w:rsidRPr="003D290A">
        <w:rPr>
          <w:rFonts w:ascii="Arial" w:hAnsi="Arial" w:cs="Arial"/>
          <w:b/>
          <w:bCs/>
          <w:sz w:val="26"/>
          <w:szCs w:val="26"/>
        </w:rPr>
        <w:t xml:space="preserve">Selection of the </w:t>
      </w:r>
      <w:proofErr w:type="spellStart"/>
      <w:r w:rsidRPr="003D290A">
        <w:rPr>
          <w:rFonts w:ascii="Arial" w:hAnsi="Arial" w:cs="Arial"/>
          <w:b/>
          <w:bCs/>
          <w:sz w:val="26"/>
          <w:szCs w:val="26"/>
        </w:rPr>
        <w:t>Awardee</w:t>
      </w:r>
      <w:proofErr w:type="spellEnd"/>
    </w:p>
    <w:p w:rsidR="00DE587D" w:rsidRPr="003D290A" w:rsidRDefault="00DE587D" w:rsidP="00DE587D">
      <w:pPr>
        <w:spacing w:after="0" w:line="240" w:lineRule="auto"/>
        <w:jc w:val="both"/>
        <w:rPr>
          <w:rFonts w:ascii="Arial" w:hAnsi="Arial" w:cs="Arial"/>
          <w:sz w:val="26"/>
          <w:szCs w:val="26"/>
        </w:rPr>
      </w:pPr>
    </w:p>
    <w:p w:rsidR="00DE587D" w:rsidRPr="009A3D63" w:rsidRDefault="00DE587D" w:rsidP="009A3D63">
      <w:pPr>
        <w:pStyle w:val="ListParagraph"/>
        <w:numPr>
          <w:ilvl w:val="0"/>
          <w:numId w:val="18"/>
        </w:numPr>
        <w:spacing w:after="0" w:line="240" w:lineRule="auto"/>
        <w:jc w:val="both"/>
        <w:rPr>
          <w:rFonts w:ascii="Arial" w:hAnsi="Arial" w:cs="Arial"/>
          <w:sz w:val="26"/>
          <w:szCs w:val="26"/>
        </w:rPr>
      </w:pPr>
      <w:r w:rsidRPr="009A3D63">
        <w:rPr>
          <w:rFonts w:ascii="Arial" w:hAnsi="Arial" w:cs="Arial"/>
          <w:sz w:val="26"/>
          <w:szCs w:val="26"/>
        </w:rPr>
        <w:t>The requisite scrutiny and final selection for the Award shall be made by a Jury to be appointed by the Indian Council for Cultural Relations for this purpose.</w:t>
      </w:r>
    </w:p>
    <w:p w:rsidR="00DE587D" w:rsidRPr="003D290A" w:rsidRDefault="00DE587D" w:rsidP="00DE587D">
      <w:pPr>
        <w:spacing w:after="0" w:line="240" w:lineRule="auto"/>
        <w:jc w:val="both"/>
        <w:rPr>
          <w:rFonts w:ascii="Arial" w:hAnsi="Arial" w:cs="Arial"/>
          <w:sz w:val="26"/>
          <w:szCs w:val="26"/>
        </w:rPr>
      </w:pPr>
    </w:p>
    <w:p w:rsidR="00DE587D" w:rsidRPr="009A3D63" w:rsidRDefault="00DE587D" w:rsidP="009A3D63">
      <w:pPr>
        <w:pStyle w:val="ListParagraph"/>
        <w:numPr>
          <w:ilvl w:val="0"/>
          <w:numId w:val="18"/>
        </w:numPr>
        <w:spacing w:after="0" w:line="240" w:lineRule="auto"/>
        <w:jc w:val="both"/>
        <w:rPr>
          <w:rFonts w:ascii="Arial" w:hAnsi="Arial" w:cs="Arial"/>
          <w:sz w:val="26"/>
          <w:szCs w:val="26"/>
        </w:rPr>
      </w:pPr>
      <w:r w:rsidRPr="009A3D63">
        <w:rPr>
          <w:rFonts w:ascii="Arial" w:hAnsi="Arial" w:cs="Arial"/>
          <w:sz w:val="26"/>
          <w:szCs w:val="26"/>
        </w:rPr>
        <w:t xml:space="preserve">The Jury shall consist of seven members who shall all be Indian nationals. </w:t>
      </w:r>
    </w:p>
    <w:p w:rsidR="00DE587D" w:rsidRPr="003D290A" w:rsidRDefault="00DE587D" w:rsidP="00DE587D">
      <w:pPr>
        <w:pStyle w:val="ListParagraph"/>
        <w:rPr>
          <w:rFonts w:ascii="Arial" w:hAnsi="Arial" w:cs="Arial"/>
          <w:sz w:val="26"/>
          <w:szCs w:val="26"/>
        </w:rPr>
      </w:pPr>
    </w:p>
    <w:p w:rsidR="00DE587D" w:rsidRPr="003D290A" w:rsidRDefault="00DE587D"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 xml:space="preserve">The President of ICCR </w:t>
      </w:r>
      <w:r w:rsidR="00F14694">
        <w:rPr>
          <w:rFonts w:ascii="Arial" w:hAnsi="Arial" w:cs="Arial"/>
          <w:sz w:val="26"/>
          <w:szCs w:val="26"/>
        </w:rPr>
        <w:t xml:space="preserve">or in his absence, Vice </w:t>
      </w:r>
      <w:r w:rsidR="00DA7549">
        <w:rPr>
          <w:rFonts w:ascii="Arial" w:hAnsi="Arial" w:cs="Arial"/>
          <w:sz w:val="26"/>
          <w:szCs w:val="26"/>
        </w:rPr>
        <w:t xml:space="preserve">President of ICCR nominated by President, ICCR shall be the </w:t>
      </w:r>
      <w:r w:rsidRPr="003D290A">
        <w:rPr>
          <w:rFonts w:ascii="Arial" w:hAnsi="Arial" w:cs="Arial"/>
          <w:sz w:val="26"/>
          <w:szCs w:val="26"/>
        </w:rPr>
        <w:t>Chairperson of the Jury and the Director General of ICCR shall be the Member-Secretary of the Jury.  The other five members shall be nominated by the Governing Body of ICCR in the following manner:</w:t>
      </w:r>
    </w:p>
    <w:p w:rsidR="00DE587D" w:rsidRPr="003D290A" w:rsidRDefault="00DE587D" w:rsidP="00DE587D">
      <w:pPr>
        <w:pStyle w:val="ListParagraph"/>
        <w:rPr>
          <w:rFonts w:ascii="Arial" w:hAnsi="Arial" w:cs="Arial"/>
          <w:sz w:val="26"/>
          <w:szCs w:val="26"/>
        </w:rPr>
      </w:pPr>
    </w:p>
    <w:p w:rsidR="00F72DC6" w:rsidRDefault="00F72DC6" w:rsidP="00F72DC6">
      <w:pPr>
        <w:pStyle w:val="ListParagraph"/>
        <w:numPr>
          <w:ilvl w:val="0"/>
          <w:numId w:val="10"/>
        </w:numPr>
        <w:spacing w:after="0" w:line="240" w:lineRule="auto"/>
        <w:jc w:val="both"/>
        <w:rPr>
          <w:rFonts w:ascii="Arial" w:hAnsi="Arial" w:cs="Arial"/>
          <w:sz w:val="26"/>
          <w:szCs w:val="26"/>
        </w:rPr>
      </w:pPr>
      <w:r w:rsidRPr="003D290A">
        <w:rPr>
          <w:rFonts w:ascii="Arial" w:hAnsi="Arial" w:cs="Arial"/>
          <w:sz w:val="26"/>
          <w:szCs w:val="26"/>
        </w:rPr>
        <w:t xml:space="preserve">  </w:t>
      </w:r>
      <w:r w:rsidR="00DA7549">
        <w:rPr>
          <w:rFonts w:ascii="Arial" w:hAnsi="Arial" w:cs="Arial"/>
          <w:sz w:val="26"/>
          <w:szCs w:val="26"/>
        </w:rPr>
        <w:t xml:space="preserve">President of International </w:t>
      </w:r>
      <w:r w:rsidR="00353293">
        <w:rPr>
          <w:rFonts w:ascii="Arial" w:hAnsi="Arial" w:cs="Arial"/>
          <w:sz w:val="26"/>
          <w:szCs w:val="26"/>
        </w:rPr>
        <w:t>A</w:t>
      </w:r>
      <w:r w:rsidR="00DA7549">
        <w:rPr>
          <w:rFonts w:ascii="Arial" w:hAnsi="Arial" w:cs="Arial"/>
          <w:sz w:val="26"/>
          <w:szCs w:val="26"/>
        </w:rPr>
        <w:t>ssociation for Sanskrit Studies, Paris</w:t>
      </w:r>
      <w:r w:rsidRPr="003D290A">
        <w:rPr>
          <w:rFonts w:ascii="Arial" w:hAnsi="Arial" w:cs="Arial"/>
          <w:sz w:val="26"/>
          <w:szCs w:val="26"/>
        </w:rPr>
        <w:t>;</w:t>
      </w:r>
    </w:p>
    <w:p w:rsidR="00DA7549" w:rsidRPr="003D290A" w:rsidRDefault="00DA7549" w:rsidP="00DA7549">
      <w:pPr>
        <w:pStyle w:val="ListParagraph"/>
        <w:spacing w:after="0" w:line="240" w:lineRule="auto"/>
        <w:ind w:left="1440"/>
        <w:jc w:val="both"/>
        <w:rPr>
          <w:rFonts w:ascii="Arial" w:hAnsi="Arial" w:cs="Arial"/>
          <w:sz w:val="26"/>
          <w:szCs w:val="26"/>
        </w:rPr>
      </w:pPr>
    </w:p>
    <w:p w:rsidR="00F72DC6" w:rsidRDefault="00F72DC6" w:rsidP="00F72DC6">
      <w:pPr>
        <w:pStyle w:val="ListParagraph"/>
        <w:numPr>
          <w:ilvl w:val="0"/>
          <w:numId w:val="10"/>
        </w:numPr>
        <w:spacing w:after="0" w:line="240" w:lineRule="auto"/>
        <w:jc w:val="both"/>
        <w:rPr>
          <w:rFonts w:ascii="Arial" w:hAnsi="Arial" w:cs="Arial"/>
          <w:sz w:val="26"/>
          <w:szCs w:val="26"/>
        </w:rPr>
      </w:pPr>
      <w:r w:rsidRPr="00DA7549">
        <w:rPr>
          <w:rFonts w:ascii="Arial" w:hAnsi="Arial" w:cs="Arial"/>
          <w:sz w:val="26"/>
          <w:szCs w:val="26"/>
        </w:rPr>
        <w:t xml:space="preserve">  </w:t>
      </w:r>
      <w:r w:rsidR="00DA7549" w:rsidRPr="00DA7549">
        <w:rPr>
          <w:rFonts w:ascii="Arial" w:hAnsi="Arial" w:cs="Arial"/>
          <w:sz w:val="26"/>
          <w:szCs w:val="26"/>
        </w:rPr>
        <w:t xml:space="preserve">Four eminent Indian Sanskrit scholars/ Persons from public life in </w:t>
      </w:r>
      <w:r w:rsidR="00DA7549">
        <w:rPr>
          <w:rFonts w:ascii="Arial" w:hAnsi="Arial" w:cs="Arial"/>
          <w:sz w:val="26"/>
          <w:szCs w:val="26"/>
        </w:rPr>
        <w:t>India;</w:t>
      </w:r>
      <w:r w:rsidR="00DA7549" w:rsidRPr="00DA7549">
        <w:rPr>
          <w:rFonts w:ascii="Arial" w:hAnsi="Arial" w:cs="Arial"/>
          <w:sz w:val="26"/>
          <w:szCs w:val="26"/>
        </w:rPr>
        <w:t xml:space="preserve">        </w:t>
      </w:r>
    </w:p>
    <w:p w:rsidR="009A3D63" w:rsidRDefault="009A3D63" w:rsidP="009A3D63">
      <w:pPr>
        <w:spacing w:after="0" w:line="240" w:lineRule="auto"/>
        <w:jc w:val="both"/>
        <w:rPr>
          <w:rFonts w:ascii="Arial" w:hAnsi="Arial" w:cs="Arial"/>
          <w:sz w:val="26"/>
          <w:szCs w:val="26"/>
        </w:rPr>
      </w:pPr>
    </w:p>
    <w:p w:rsidR="00DF7229" w:rsidRDefault="00DF7229" w:rsidP="009A3D63">
      <w:pPr>
        <w:spacing w:after="0" w:line="240" w:lineRule="auto"/>
        <w:jc w:val="both"/>
        <w:rPr>
          <w:rFonts w:ascii="Arial" w:hAnsi="Arial" w:cs="Arial"/>
          <w:sz w:val="26"/>
          <w:szCs w:val="26"/>
        </w:rPr>
      </w:pPr>
    </w:p>
    <w:p w:rsidR="009A3D63" w:rsidRDefault="009A3D63" w:rsidP="009A3D63">
      <w:pPr>
        <w:spacing w:after="0" w:line="240" w:lineRule="auto"/>
        <w:jc w:val="center"/>
        <w:rPr>
          <w:rFonts w:ascii="Arial" w:hAnsi="Arial" w:cs="Arial"/>
          <w:sz w:val="26"/>
          <w:szCs w:val="26"/>
        </w:rPr>
      </w:pPr>
      <w:r>
        <w:rPr>
          <w:rFonts w:ascii="Arial" w:hAnsi="Arial" w:cs="Arial"/>
          <w:sz w:val="26"/>
          <w:szCs w:val="26"/>
        </w:rPr>
        <w:t>3</w:t>
      </w:r>
    </w:p>
    <w:p w:rsidR="009A3D63" w:rsidRDefault="009A3D63" w:rsidP="009A3D63">
      <w:pPr>
        <w:spacing w:after="0" w:line="240" w:lineRule="auto"/>
        <w:jc w:val="both"/>
        <w:rPr>
          <w:rFonts w:ascii="Arial" w:hAnsi="Arial" w:cs="Arial"/>
          <w:sz w:val="26"/>
          <w:szCs w:val="26"/>
        </w:rPr>
      </w:pPr>
    </w:p>
    <w:p w:rsidR="009A3D63" w:rsidRPr="009A3D63" w:rsidRDefault="009A3D63" w:rsidP="009A3D63">
      <w:pPr>
        <w:spacing w:after="0" w:line="240" w:lineRule="auto"/>
        <w:jc w:val="both"/>
        <w:rPr>
          <w:rFonts w:ascii="Arial" w:hAnsi="Arial" w:cs="Arial"/>
          <w:sz w:val="26"/>
          <w:szCs w:val="26"/>
        </w:rPr>
      </w:pPr>
    </w:p>
    <w:p w:rsidR="00F72DC6" w:rsidRDefault="00F72DC6" w:rsidP="00F72DC6">
      <w:pPr>
        <w:spacing w:after="0" w:line="240" w:lineRule="auto"/>
        <w:jc w:val="both"/>
        <w:rPr>
          <w:rFonts w:ascii="Arial" w:hAnsi="Arial" w:cs="Arial"/>
          <w:sz w:val="26"/>
          <w:szCs w:val="26"/>
        </w:rPr>
      </w:pPr>
    </w:p>
    <w:p w:rsidR="009A3D63" w:rsidRPr="003D290A" w:rsidRDefault="009A3D63" w:rsidP="00F72DC6">
      <w:pPr>
        <w:spacing w:after="0" w:line="240" w:lineRule="auto"/>
        <w:jc w:val="both"/>
        <w:rPr>
          <w:rFonts w:ascii="Arial" w:hAnsi="Arial" w:cs="Arial"/>
          <w:sz w:val="26"/>
          <w:szCs w:val="26"/>
        </w:rPr>
      </w:pPr>
    </w:p>
    <w:p w:rsidR="00F72DC6" w:rsidRPr="003D290A" w:rsidRDefault="00F72DC6"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Members of the Jury shall be appointed for a period of two years.  After two years those chosen, other than the Chairperson and Member-Secretary, shall retire.  The retiring persons shall, however, be eligible for reappointment.</w:t>
      </w:r>
    </w:p>
    <w:p w:rsidR="00F72DC6" w:rsidRPr="003D290A" w:rsidRDefault="00F72DC6" w:rsidP="00F72DC6">
      <w:pPr>
        <w:spacing w:after="0" w:line="240" w:lineRule="auto"/>
        <w:jc w:val="both"/>
        <w:rPr>
          <w:rFonts w:ascii="Arial" w:hAnsi="Arial" w:cs="Arial"/>
          <w:sz w:val="26"/>
          <w:szCs w:val="26"/>
        </w:rPr>
      </w:pPr>
    </w:p>
    <w:p w:rsidR="00F94890" w:rsidRDefault="00F72DC6"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If a member of the Jury retires or dies before the expiry of the term of his office, another shall be appointed in his/ her place for the unexpired part of that term by the other members of the Jury.</w:t>
      </w:r>
    </w:p>
    <w:p w:rsidR="00F94890" w:rsidRPr="00F94890" w:rsidRDefault="00F94890" w:rsidP="00F94890">
      <w:pPr>
        <w:spacing w:after="0" w:line="240" w:lineRule="auto"/>
        <w:jc w:val="both"/>
        <w:rPr>
          <w:rFonts w:ascii="Arial" w:hAnsi="Arial" w:cs="Arial"/>
          <w:sz w:val="26"/>
          <w:szCs w:val="26"/>
        </w:rPr>
      </w:pPr>
    </w:p>
    <w:p w:rsidR="00F94890" w:rsidRDefault="00F94890"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The Jury shall not be competent to take a final decision unless at least four of its members are present.</w:t>
      </w:r>
    </w:p>
    <w:p w:rsidR="009A3D63" w:rsidRPr="009A3D63" w:rsidRDefault="009A3D63" w:rsidP="009A3D63">
      <w:pPr>
        <w:spacing w:after="0" w:line="240" w:lineRule="auto"/>
        <w:jc w:val="both"/>
        <w:rPr>
          <w:rFonts w:ascii="Arial" w:hAnsi="Arial" w:cs="Arial"/>
          <w:sz w:val="26"/>
          <w:szCs w:val="26"/>
        </w:rPr>
      </w:pPr>
    </w:p>
    <w:p w:rsidR="00F72DC6" w:rsidRPr="003D290A" w:rsidRDefault="00F72DC6"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All efforts will be made by the Jury to arrive at a consensus decision.  However, if it is not possible, the decisions of the Jury shall be by a majority vote.  In the event of the votes on both sides being equal, the Chairperson presiding over the particular meeting shall have a casting vote.</w:t>
      </w:r>
    </w:p>
    <w:p w:rsidR="00F72DC6" w:rsidRPr="003D290A" w:rsidRDefault="00F72DC6" w:rsidP="00F72DC6">
      <w:pPr>
        <w:pStyle w:val="ListParagraph"/>
        <w:rPr>
          <w:rFonts w:ascii="Arial" w:hAnsi="Arial" w:cs="Arial"/>
          <w:sz w:val="26"/>
          <w:szCs w:val="26"/>
        </w:rPr>
      </w:pPr>
    </w:p>
    <w:p w:rsidR="00F72DC6" w:rsidRPr="003D290A" w:rsidRDefault="00F72DC6"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The discussions, deliberations, opinions and proceedings of the Jury in connection with the Awards shall not be made public or otherwise revealed.</w:t>
      </w:r>
    </w:p>
    <w:p w:rsidR="00F72DC6" w:rsidRPr="003D290A" w:rsidRDefault="00F72DC6" w:rsidP="00F72DC6">
      <w:pPr>
        <w:pStyle w:val="ListParagraph"/>
        <w:rPr>
          <w:rFonts w:ascii="Arial" w:hAnsi="Arial" w:cs="Arial"/>
          <w:sz w:val="26"/>
          <w:szCs w:val="26"/>
        </w:rPr>
      </w:pPr>
    </w:p>
    <w:p w:rsidR="00F72DC6" w:rsidRPr="003D290A" w:rsidRDefault="00F72DC6"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The Jury shall announce its decision, as far as possible by August every year.</w:t>
      </w:r>
    </w:p>
    <w:p w:rsidR="00F72DC6" w:rsidRPr="003D290A" w:rsidRDefault="00F72DC6" w:rsidP="00F72DC6">
      <w:pPr>
        <w:pStyle w:val="ListParagraph"/>
        <w:rPr>
          <w:rFonts w:ascii="Arial" w:hAnsi="Arial" w:cs="Arial"/>
          <w:sz w:val="26"/>
          <w:szCs w:val="26"/>
        </w:rPr>
      </w:pPr>
    </w:p>
    <w:p w:rsidR="00F72DC6" w:rsidRPr="003D290A" w:rsidRDefault="00F72DC6" w:rsidP="009A3D63">
      <w:pPr>
        <w:pStyle w:val="ListParagraph"/>
        <w:numPr>
          <w:ilvl w:val="0"/>
          <w:numId w:val="18"/>
        </w:numPr>
        <w:spacing w:after="0" w:line="240" w:lineRule="auto"/>
        <w:jc w:val="both"/>
        <w:rPr>
          <w:rFonts w:ascii="Arial" w:hAnsi="Arial" w:cs="Arial"/>
          <w:sz w:val="26"/>
          <w:szCs w:val="26"/>
        </w:rPr>
      </w:pPr>
      <w:r w:rsidRPr="003D290A">
        <w:rPr>
          <w:rFonts w:ascii="Arial" w:hAnsi="Arial" w:cs="Arial"/>
          <w:sz w:val="26"/>
          <w:szCs w:val="26"/>
        </w:rPr>
        <w:t>Decision of the Jury shall not be subject to confirmation by any other authority and no appeal or protest can be made against it.</w:t>
      </w:r>
    </w:p>
    <w:p w:rsidR="003D290A" w:rsidRPr="003D290A" w:rsidRDefault="003D290A" w:rsidP="009A3D63">
      <w:pPr>
        <w:spacing w:after="0" w:line="240" w:lineRule="auto"/>
        <w:rPr>
          <w:rFonts w:ascii="Arial" w:hAnsi="Arial" w:cs="Arial"/>
          <w:b/>
          <w:bCs/>
          <w:sz w:val="26"/>
          <w:szCs w:val="26"/>
        </w:rPr>
      </w:pPr>
    </w:p>
    <w:p w:rsidR="00F72DC6" w:rsidRPr="003D290A" w:rsidRDefault="00F72DC6" w:rsidP="003D290A">
      <w:pPr>
        <w:spacing w:after="0" w:line="240" w:lineRule="auto"/>
        <w:jc w:val="center"/>
        <w:rPr>
          <w:rFonts w:ascii="Arial" w:hAnsi="Arial" w:cs="Arial"/>
          <w:b/>
          <w:bCs/>
          <w:sz w:val="26"/>
          <w:szCs w:val="26"/>
        </w:rPr>
      </w:pPr>
      <w:r w:rsidRPr="003D290A">
        <w:rPr>
          <w:rFonts w:ascii="Arial" w:hAnsi="Arial" w:cs="Arial"/>
          <w:b/>
          <w:bCs/>
          <w:sz w:val="26"/>
          <w:szCs w:val="26"/>
        </w:rPr>
        <w:t>Part VI</w:t>
      </w:r>
    </w:p>
    <w:p w:rsidR="00F72DC6" w:rsidRPr="003D290A" w:rsidRDefault="00F72DC6" w:rsidP="003D290A">
      <w:pPr>
        <w:spacing w:after="0" w:line="240" w:lineRule="auto"/>
        <w:jc w:val="center"/>
        <w:rPr>
          <w:rFonts w:ascii="Arial" w:hAnsi="Arial" w:cs="Arial"/>
          <w:b/>
          <w:bCs/>
          <w:sz w:val="26"/>
          <w:szCs w:val="26"/>
        </w:rPr>
      </w:pPr>
      <w:r w:rsidRPr="003D290A">
        <w:rPr>
          <w:rFonts w:ascii="Arial" w:hAnsi="Arial" w:cs="Arial"/>
          <w:b/>
          <w:bCs/>
          <w:sz w:val="26"/>
          <w:szCs w:val="26"/>
        </w:rPr>
        <w:t>Presentation of Award</w:t>
      </w:r>
    </w:p>
    <w:p w:rsidR="00F72DC6" w:rsidRPr="003D290A" w:rsidRDefault="00F72DC6" w:rsidP="00F72DC6">
      <w:pPr>
        <w:spacing w:after="0" w:line="240" w:lineRule="auto"/>
        <w:jc w:val="both"/>
        <w:rPr>
          <w:rFonts w:ascii="Arial" w:hAnsi="Arial" w:cs="Arial"/>
          <w:sz w:val="26"/>
          <w:szCs w:val="26"/>
        </w:rPr>
      </w:pPr>
    </w:p>
    <w:p w:rsidR="00F72DC6" w:rsidRPr="009A3D63" w:rsidRDefault="00F72DC6" w:rsidP="009A3D63">
      <w:pPr>
        <w:pStyle w:val="ListParagraph"/>
        <w:numPr>
          <w:ilvl w:val="0"/>
          <w:numId w:val="19"/>
        </w:numPr>
        <w:spacing w:after="0" w:line="240" w:lineRule="auto"/>
        <w:jc w:val="both"/>
        <w:rPr>
          <w:rFonts w:ascii="Arial" w:hAnsi="Arial" w:cs="Arial"/>
          <w:sz w:val="26"/>
          <w:szCs w:val="26"/>
        </w:rPr>
      </w:pPr>
      <w:r w:rsidRPr="009A3D63">
        <w:rPr>
          <w:rFonts w:ascii="Arial" w:hAnsi="Arial" w:cs="Arial"/>
          <w:sz w:val="26"/>
          <w:szCs w:val="26"/>
        </w:rPr>
        <w:t xml:space="preserve">The Award will comprise of US$ 20,000 (US Dollars Twenty Thousand), a Citation and a </w:t>
      </w:r>
      <w:r w:rsidR="00052BDE">
        <w:rPr>
          <w:rFonts w:ascii="Arial" w:hAnsi="Arial" w:cs="Arial"/>
          <w:sz w:val="26"/>
          <w:szCs w:val="26"/>
        </w:rPr>
        <w:t>Gold Plated Medallion</w:t>
      </w:r>
      <w:r w:rsidRPr="009A3D63">
        <w:rPr>
          <w:rFonts w:ascii="Arial" w:hAnsi="Arial" w:cs="Arial"/>
          <w:sz w:val="26"/>
          <w:szCs w:val="26"/>
        </w:rPr>
        <w:t>.  If it is awarded to more than one person, the amount will be shared equally.</w:t>
      </w:r>
      <w:r w:rsidR="00F94890" w:rsidRPr="009A3D63">
        <w:rPr>
          <w:rFonts w:ascii="Arial" w:hAnsi="Arial" w:cs="Arial"/>
          <w:sz w:val="26"/>
          <w:szCs w:val="26"/>
        </w:rPr>
        <w:t xml:space="preserve"> </w:t>
      </w:r>
      <w:r w:rsidR="002C3AB2" w:rsidRPr="009A3D63">
        <w:rPr>
          <w:rFonts w:ascii="Arial" w:hAnsi="Arial" w:cs="Arial"/>
          <w:sz w:val="26"/>
          <w:szCs w:val="26"/>
        </w:rPr>
        <w:t xml:space="preserve">Also, the </w:t>
      </w:r>
      <w:proofErr w:type="spellStart"/>
      <w:r w:rsidR="002C3AB2" w:rsidRPr="009A3D63">
        <w:rPr>
          <w:rFonts w:ascii="Arial" w:hAnsi="Arial" w:cs="Arial"/>
          <w:sz w:val="26"/>
          <w:szCs w:val="26"/>
        </w:rPr>
        <w:t>Awardee</w:t>
      </w:r>
      <w:proofErr w:type="spellEnd"/>
      <w:r w:rsidR="002C3AB2" w:rsidRPr="009A3D63">
        <w:rPr>
          <w:rFonts w:ascii="Arial" w:hAnsi="Arial" w:cs="Arial"/>
          <w:sz w:val="26"/>
          <w:szCs w:val="26"/>
        </w:rPr>
        <w:t xml:space="preserve"> receives return business class air ticket and a week’s full local hospitality including domestic travel and stay in India)</w:t>
      </w:r>
    </w:p>
    <w:p w:rsidR="00F72DC6" w:rsidRDefault="00F72DC6" w:rsidP="00F72DC6">
      <w:pPr>
        <w:spacing w:after="0" w:line="240" w:lineRule="auto"/>
        <w:jc w:val="both"/>
        <w:rPr>
          <w:rFonts w:ascii="Arial" w:hAnsi="Arial" w:cs="Arial"/>
          <w:sz w:val="26"/>
          <w:szCs w:val="26"/>
        </w:rPr>
      </w:pPr>
    </w:p>
    <w:p w:rsidR="009A3D63" w:rsidRDefault="009A3D63" w:rsidP="00F72DC6">
      <w:pPr>
        <w:spacing w:after="0" w:line="240" w:lineRule="auto"/>
        <w:jc w:val="both"/>
        <w:rPr>
          <w:rFonts w:ascii="Arial" w:hAnsi="Arial" w:cs="Arial"/>
          <w:sz w:val="26"/>
          <w:szCs w:val="26"/>
        </w:rPr>
      </w:pPr>
    </w:p>
    <w:p w:rsidR="009A3D63" w:rsidRDefault="009A3D63" w:rsidP="00F72DC6">
      <w:pPr>
        <w:spacing w:after="0" w:line="240" w:lineRule="auto"/>
        <w:jc w:val="both"/>
        <w:rPr>
          <w:rFonts w:ascii="Arial" w:hAnsi="Arial" w:cs="Arial"/>
          <w:sz w:val="26"/>
          <w:szCs w:val="26"/>
        </w:rPr>
      </w:pPr>
    </w:p>
    <w:p w:rsidR="009A3D63" w:rsidRDefault="009A3D63" w:rsidP="00D97D27">
      <w:pPr>
        <w:spacing w:after="0" w:line="240" w:lineRule="auto"/>
        <w:jc w:val="center"/>
        <w:rPr>
          <w:rFonts w:ascii="Arial" w:hAnsi="Arial" w:cs="Arial"/>
          <w:sz w:val="26"/>
          <w:szCs w:val="26"/>
        </w:rPr>
      </w:pPr>
      <w:r>
        <w:rPr>
          <w:rFonts w:ascii="Arial" w:hAnsi="Arial" w:cs="Arial"/>
          <w:sz w:val="26"/>
          <w:szCs w:val="26"/>
        </w:rPr>
        <w:t>4</w:t>
      </w:r>
    </w:p>
    <w:p w:rsidR="009A3D63" w:rsidRDefault="009A3D63" w:rsidP="00F72DC6">
      <w:pPr>
        <w:spacing w:after="0" w:line="240" w:lineRule="auto"/>
        <w:jc w:val="both"/>
        <w:rPr>
          <w:rFonts w:ascii="Arial" w:hAnsi="Arial" w:cs="Arial"/>
          <w:sz w:val="26"/>
          <w:szCs w:val="26"/>
        </w:rPr>
      </w:pPr>
    </w:p>
    <w:p w:rsidR="009A3D63" w:rsidRDefault="009A3D63" w:rsidP="00F72DC6">
      <w:pPr>
        <w:spacing w:after="0" w:line="240" w:lineRule="auto"/>
        <w:jc w:val="both"/>
        <w:rPr>
          <w:rFonts w:ascii="Arial" w:hAnsi="Arial" w:cs="Arial"/>
          <w:sz w:val="26"/>
          <w:szCs w:val="26"/>
        </w:rPr>
      </w:pPr>
    </w:p>
    <w:p w:rsidR="009A3D63" w:rsidRDefault="009A3D63" w:rsidP="00F72DC6">
      <w:pPr>
        <w:spacing w:after="0" w:line="240" w:lineRule="auto"/>
        <w:jc w:val="both"/>
        <w:rPr>
          <w:rFonts w:ascii="Arial" w:hAnsi="Arial" w:cs="Arial"/>
          <w:sz w:val="26"/>
          <w:szCs w:val="26"/>
        </w:rPr>
      </w:pPr>
    </w:p>
    <w:p w:rsidR="009A3D63" w:rsidRPr="003D290A" w:rsidRDefault="009A3D63" w:rsidP="00F72DC6">
      <w:pPr>
        <w:spacing w:after="0" w:line="240" w:lineRule="auto"/>
        <w:jc w:val="both"/>
        <w:rPr>
          <w:rFonts w:ascii="Arial" w:hAnsi="Arial" w:cs="Arial"/>
          <w:sz w:val="26"/>
          <w:szCs w:val="26"/>
        </w:rPr>
      </w:pPr>
    </w:p>
    <w:p w:rsidR="009A3D63" w:rsidRPr="009A3D63" w:rsidRDefault="00F22D43" w:rsidP="009A3D63">
      <w:pPr>
        <w:pStyle w:val="ListParagraph"/>
        <w:numPr>
          <w:ilvl w:val="0"/>
          <w:numId w:val="19"/>
        </w:numPr>
        <w:spacing w:after="0" w:line="240" w:lineRule="auto"/>
        <w:jc w:val="both"/>
        <w:rPr>
          <w:rFonts w:ascii="Arial" w:hAnsi="Arial" w:cs="Arial"/>
          <w:sz w:val="26"/>
          <w:szCs w:val="26"/>
        </w:rPr>
      </w:pPr>
      <w:r w:rsidRPr="009A3D63">
        <w:rPr>
          <w:rFonts w:ascii="Arial" w:hAnsi="Arial" w:cs="Arial"/>
          <w:sz w:val="26"/>
          <w:szCs w:val="26"/>
        </w:rPr>
        <w:t xml:space="preserve">As far as possible, presentation of the Award shall be at </w:t>
      </w:r>
      <w:r w:rsidR="002C3AB2" w:rsidRPr="009A3D63">
        <w:rPr>
          <w:rFonts w:ascii="Arial" w:hAnsi="Arial" w:cs="Arial"/>
          <w:sz w:val="26"/>
          <w:szCs w:val="26"/>
        </w:rPr>
        <w:t xml:space="preserve">a special ceremony in </w:t>
      </w:r>
      <w:r w:rsidRPr="009A3D63">
        <w:rPr>
          <w:rFonts w:ascii="Arial" w:hAnsi="Arial" w:cs="Arial"/>
          <w:sz w:val="26"/>
          <w:szCs w:val="26"/>
        </w:rPr>
        <w:t>New Delhi.</w:t>
      </w:r>
    </w:p>
    <w:p w:rsidR="004B29B5" w:rsidRPr="004B29B5" w:rsidRDefault="004B29B5" w:rsidP="004B29B5">
      <w:pPr>
        <w:spacing w:after="0" w:line="240" w:lineRule="auto"/>
        <w:jc w:val="both"/>
        <w:rPr>
          <w:rFonts w:ascii="Arial" w:hAnsi="Arial" w:cs="Arial"/>
          <w:sz w:val="26"/>
          <w:szCs w:val="26"/>
        </w:rPr>
      </w:pPr>
    </w:p>
    <w:p w:rsidR="00F22D43" w:rsidRPr="003D290A" w:rsidRDefault="004B29B5" w:rsidP="009A3D63">
      <w:pPr>
        <w:pStyle w:val="ListParagraph"/>
        <w:numPr>
          <w:ilvl w:val="0"/>
          <w:numId w:val="19"/>
        </w:numPr>
        <w:spacing w:after="0" w:line="240" w:lineRule="auto"/>
        <w:jc w:val="both"/>
        <w:rPr>
          <w:rFonts w:ascii="Arial" w:hAnsi="Arial" w:cs="Arial"/>
          <w:sz w:val="26"/>
          <w:szCs w:val="26"/>
        </w:rPr>
      </w:pPr>
      <w:r>
        <w:rPr>
          <w:rFonts w:ascii="Arial" w:hAnsi="Arial" w:cs="Arial"/>
          <w:sz w:val="26"/>
          <w:szCs w:val="26"/>
        </w:rPr>
        <w:t xml:space="preserve">The </w:t>
      </w:r>
      <w:proofErr w:type="spellStart"/>
      <w:r>
        <w:rPr>
          <w:rFonts w:ascii="Arial" w:hAnsi="Arial" w:cs="Arial"/>
          <w:sz w:val="26"/>
          <w:szCs w:val="26"/>
        </w:rPr>
        <w:t>awardee</w:t>
      </w:r>
      <w:proofErr w:type="spellEnd"/>
      <w:r>
        <w:rPr>
          <w:rFonts w:ascii="Arial" w:hAnsi="Arial" w:cs="Arial"/>
          <w:sz w:val="26"/>
          <w:szCs w:val="26"/>
        </w:rPr>
        <w:t xml:space="preserve">(s) </w:t>
      </w:r>
      <w:r w:rsidR="00F22D43" w:rsidRPr="003D290A">
        <w:rPr>
          <w:rFonts w:ascii="Arial" w:hAnsi="Arial" w:cs="Arial"/>
          <w:sz w:val="26"/>
          <w:szCs w:val="26"/>
        </w:rPr>
        <w:t xml:space="preserve">shall be invited to receive the Award in person.  However, if this </w:t>
      </w:r>
      <w:r>
        <w:rPr>
          <w:rFonts w:ascii="Arial" w:hAnsi="Arial" w:cs="Arial"/>
          <w:sz w:val="26"/>
          <w:szCs w:val="26"/>
        </w:rPr>
        <w:t xml:space="preserve">is </w:t>
      </w:r>
      <w:r w:rsidR="00F22D43" w:rsidRPr="003D290A">
        <w:rPr>
          <w:rFonts w:ascii="Arial" w:hAnsi="Arial" w:cs="Arial"/>
          <w:sz w:val="26"/>
          <w:szCs w:val="26"/>
        </w:rPr>
        <w:t>not possible, the Award w</w:t>
      </w:r>
      <w:r>
        <w:rPr>
          <w:rFonts w:ascii="Arial" w:hAnsi="Arial" w:cs="Arial"/>
          <w:sz w:val="26"/>
          <w:szCs w:val="26"/>
        </w:rPr>
        <w:t xml:space="preserve">ill be given by the Ambassador/ </w:t>
      </w:r>
      <w:r w:rsidR="00F22D43" w:rsidRPr="003D290A">
        <w:rPr>
          <w:rFonts w:ascii="Arial" w:hAnsi="Arial" w:cs="Arial"/>
          <w:sz w:val="26"/>
          <w:szCs w:val="26"/>
        </w:rPr>
        <w:t xml:space="preserve">High Commissioner of India where the </w:t>
      </w:r>
      <w:proofErr w:type="spellStart"/>
      <w:r w:rsidR="00F22D43" w:rsidRPr="003D290A">
        <w:rPr>
          <w:rFonts w:ascii="Arial" w:hAnsi="Arial" w:cs="Arial"/>
          <w:sz w:val="26"/>
          <w:szCs w:val="26"/>
        </w:rPr>
        <w:t>awardee</w:t>
      </w:r>
      <w:proofErr w:type="spellEnd"/>
      <w:r w:rsidR="00F22D43" w:rsidRPr="003D290A">
        <w:rPr>
          <w:rFonts w:ascii="Arial" w:hAnsi="Arial" w:cs="Arial"/>
          <w:sz w:val="26"/>
          <w:szCs w:val="26"/>
        </w:rPr>
        <w:t xml:space="preserve"> is located.</w:t>
      </w:r>
    </w:p>
    <w:p w:rsidR="00860964" w:rsidRPr="009A3D63" w:rsidRDefault="00860964" w:rsidP="009A3D63">
      <w:pPr>
        <w:rPr>
          <w:rFonts w:ascii="Arial" w:hAnsi="Arial" w:cs="Arial"/>
          <w:sz w:val="26"/>
          <w:szCs w:val="26"/>
        </w:rPr>
      </w:pPr>
    </w:p>
    <w:p w:rsidR="00F22D43" w:rsidRPr="003D290A" w:rsidRDefault="00F22D43" w:rsidP="003D290A">
      <w:pPr>
        <w:spacing w:after="0" w:line="240" w:lineRule="auto"/>
        <w:jc w:val="center"/>
        <w:rPr>
          <w:rFonts w:ascii="Arial" w:hAnsi="Arial" w:cs="Arial"/>
          <w:b/>
          <w:bCs/>
          <w:sz w:val="26"/>
          <w:szCs w:val="26"/>
        </w:rPr>
      </w:pPr>
      <w:r w:rsidRPr="003D290A">
        <w:rPr>
          <w:rFonts w:ascii="Arial" w:hAnsi="Arial" w:cs="Arial"/>
          <w:b/>
          <w:bCs/>
          <w:sz w:val="26"/>
          <w:szCs w:val="26"/>
        </w:rPr>
        <w:t>Part VII</w:t>
      </w:r>
    </w:p>
    <w:p w:rsidR="00F22D43" w:rsidRPr="003D290A" w:rsidRDefault="00F22D43" w:rsidP="003D290A">
      <w:pPr>
        <w:spacing w:after="0" w:line="240" w:lineRule="auto"/>
        <w:jc w:val="center"/>
        <w:rPr>
          <w:rFonts w:ascii="Arial" w:hAnsi="Arial" w:cs="Arial"/>
          <w:b/>
          <w:bCs/>
          <w:sz w:val="26"/>
          <w:szCs w:val="26"/>
        </w:rPr>
      </w:pPr>
      <w:r w:rsidRPr="003D290A">
        <w:rPr>
          <w:rFonts w:ascii="Arial" w:hAnsi="Arial" w:cs="Arial"/>
          <w:b/>
          <w:bCs/>
          <w:sz w:val="26"/>
          <w:szCs w:val="26"/>
        </w:rPr>
        <w:t>Other Provisions</w:t>
      </w:r>
    </w:p>
    <w:p w:rsidR="00F22D43" w:rsidRPr="003D290A" w:rsidRDefault="00F22D43" w:rsidP="00F22D43">
      <w:pPr>
        <w:spacing w:after="0" w:line="240" w:lineRule="auto"/>
        <w:jc w:val="both"/>
        <w:rPr>
          <w:rFonts w:ascii="Arial" w:hAnsi="Arial" w:cs="Arial"/>
          <w:sz w:val="26"/>
          <w:szCs w:val="26"/>
        </w:rPr>
      </w:pPr>
    </w:p>
    <w:p w:rsidR="00F22D43" w:rsidRPr="009A3D63" w:rsidRDefault="00F22D43" w:rsidP="009A3D63">
      <w:pPr>
        <w:pStyle w:val="ListParagraph"/>
        <w:numPr>
          <w:ilvl w:val="0"/>
          <w:numId w:val="20"/>
        </w:numPr>
        <w:spacing w:after="0" w:line="240" w:lineRule="auto"/>
        <w:jc w:val="both"/>
        <w:rPr>
          <w:rFonts w:ascii="Arial" w:hAnsi="Arial" w:cs="Arial"/>
          <w:sz w:val="26"/>
          <w:szCs w:val="26"/>
        </w:rPr>
      </w:pPr>
      <w:r w:rsidRPr="009A3D63">
        <w:rPr>
          <w:rFonts w:ascii="Arial" w:hAnsi="Arial" w:cs="Arial"/>
          <w:sz w:val="26"/>
          <w:szCs w:val="26"/>
        </w:rPr>
        <w:t>Any member of the Jury may propose any amendment in th</w:t>
      </w:r>
      <w:r w:rsidR="004B29B5" w:rsidRPr="009A3D63">
        <w:rPr>
          <w:rFonts w:ascii="Arial" w:hAnsi="Arial" w:cs="Arial"/>
          <w:sz w:val="26"/>
          <w:szCs w:val="26"/>
        </w:rPr>
        <w:t>e</w:t>
      </w:r>
      <w:r w:rsidRPr="009A3D63">
        <w:rPr>
          <w:rFonts w:ascii="Arial" w:hAnsi="Arial" w:cs="Arial"/>
          <w:sz w:val="26"/>
          <w:szCs w:val="26"/>
        </w:rPr>
        <w:t>se regulations. The members of the Jury shall decide whether such a change should be made or not but change(s) so proposed will not be incorporated in these regulations until these are approved by the Governing Body of Indian Council for Cultural Relations.</w:t>
      </w:r>
    </w:p>
    <w:p w:rsidR="00F22D43" w:rsidRPr="003D290A" w:rsidRDefault="00F22D43" w:rsidP="00F22D43">
      <w:pPr>
        <w:spacing w:after="0" w:line="240" w:lineRule="auto"/>
        <w:jc w:val="both"/>
        <w:rPr>
          <w:rFonts w:ascii="Arial" w:hAnsi="Arial" w:cs="Arial"/>
          <w:sz w:val="26"/>
          <w:szCs w:val="26"/>
        </w:rPr>
      </w:pPr>
    </w:p>
    <w:p w:rsidR="00F22D43" w:rsidRPr="009A3D63" w:rsidRDefault="00F22D43" w:rsidP="009A3D63">
      <w:pPr>
        <w:pStyle w:val="ListParagraph"/>
        <w:numPr>
          <w:ilvl w:val="0"/>
          <w:numId w:val="20"/>
        </w:numPr>
        <w:spacing w:after="0" w:line="240" w:lineRule="auto"/>
        <w:jc w:val="both"/>
        <w:rPr>
          <w:rFonts w:ascii="Arial" w:hAnsi="Arial" w:cs="Arial"/>
          <w:sz w:val="26"/>
          <w:szCs w:val="26"/>
        </w:rPr>
      </w:pPr>
      <w:r w:rsidRPr="009A3D63">
        <w:rPr>
          <w:rFonts w:ascii="Arial" w:hAnsi="Arial" w:cs="Arial"/>
          <w:sz w:val="26"/>
          <w:szCs w:val="26"/>
        </w:rPr>
        <w:t xml:space="preserve">The Indian Council for Cultural Relations shall also have the right to make changes in these </w:t>
      </w:r>
      <w:r w:rsidR="003D290A" w:rsidRPr="009A3D63">
        <w:rPr>
          <w:rFonts w:ascii="Arial" w:hAnsi="Arial" w:cs="Arial"/>
          <w:sz w:val="26"/>
          <w:szCs w:val="26"/>
        </w:rPr>
        <w:t>regulations.</w:t>
      </w:r>
    </w:p>
    <w:p w:rsidR="003D290A" w:rsidRPr="003D290A" w:rsidRDefault="003D290A" w:rsidP="003D290A">
      <w:pPr>
        <w:spacing w:after="0" w:line="240" w:lineRule="auto"/>
        <w:ind w:left="360"/>
        <w:jc w:val="both"/>
        <w:rPr>
          <w:rFonts w:ascii="Arial" w:hAnsi="Arial" w:cs="Arial"/>
          <w:sz w:val="26"/>
          <w:szCs w:val="26"/>
        </w:rPr>
      </w:pPr>
    </w:p>
    <w:p w:rsidR="003D290A" w:rsidRPr="003D290A" w:rsidRDefault="003D290A" w:rsidP="009A3D63">
      <w:pPr>
        <w:pStyle w:val="ListParagraph"/>
        <w:numPr>
          <w:ilvl w:val="0"/>
          <w:numId w:val="20"/>
        </w:numPr>
        <w:spacing w:after="0" w:line="240" w:lineRule="auto"/>
        <w:jc w:val="both"/>
        <w:rPr>
          <w:rFonts w:ascii="Arial" w:hAnsi="Arial" w:cs="Arial"/>
          <w:sz w:val="26"/>
          <w:szCs w:val="26"/>
        </w:rPr>
      </w:pPr>
      <w:r w:rsidRPr="003D290A">
        <w:rPr>
          <w:rFonts w:ascii="Arial" w:hAnsi="Arial" w:cs="Arial"/>
          <w:sz w:val="26"/>
          <w:szCs w:val="26"/>
        </w:rPr>
        <w:t>The necessary finance for the Awards and for all expenses incidental thereto sh</w:t>
      </w:r>
      <w:r w:rsidR="004B29B5">
        <w:rPr>
          <w:rFonts w:ascii="Mangal" w:hAnsi="Mangal" w:cs="Mangal"/>
          <w:sz w:val="26"/>
          <w:szCs w:val="26"/>
          <w:lang w:bidi="hi-IN"/>
        </w:rPr>
        <w:t>all</w:t>
      </w:r>
      <w:r w:rsidRPr="003D290A">
        <w:rPr>
          <w:rFonts w:ascii="Arial" w:hAnsi="Arial" w:cs="Arial"/>
          <w:sz w:val="26"/>
          <w:szCs w:val="26"/>
        </w:rPr>
        <w:t xml:space="preserve"> be provided by the Indian Council for Cultural Relations.</w:t>
      </w:r>
    </w:p>
    <w:p w:rsidR="003D290A" w:rsidRPr="003D290A" w:rsidRDefault="003D290A" w:rsidP="003D290A">
      <w:pPr>
        <w:spacing w:after="0" w:line="240" w:lineRule="auto"/>
        <w:jc w:val="both"/>
        <w:rPr>
          <w:rFonts w:ascii="Arial" w:hAnsi="Arial" w:cs="Arial"/>
          <w:sz w:val="26"/>
          <w:szCs w:val="26"/>
        </w:rPr>
      </w:pPr>
    </w:p>
    <w:p w:rsidR="009A3D63" w:rsidRDefault="009A3D63" w:rsidP="003D290A">
      <w:pPr>
        <w:spacing w:after="0" w:line="240" w:lineRule="auto"/>
        <w:jc w:val="center"/>
        <w:rPr>
          <w:rFonts w:ascii="Arial" w:hAnsi="Arial" w:cs="Arial"/>
          <w:sz w:val="32"/>
          <w:szCs w:val="32"/>
        </w:rPr>
      </w:pPr>
    </w:p>
    <w:p w:rsidR="00F72DC6" w:rsidRPr="003D290A" w:rsidRDefault="004B29B5" w:rsidP="009B4B30">
      <w:pPr>
        <w:spacing w:after="0" w:line="240" w:lineRule="auto"/>
        <w:jc w:val="center"/>
        <w:rPr>
          <w:rFonts w:ascii="Arial" w:hAnsi="Arial" w:cs="Arial"/>
          <w:sz w:val="26"/>
          <w:szCs w:val="26"/>
        </w:rPr>
      </w:pPr>
      <w:r w:rsidRPr="004B29B5">
        <w:rPr>
          <w:rFonts w:ascii="Arial" w:hAnsi="Arial" w:cs="Arial"/>
          <w:sz w:val="32"/>
          <w:szCs w:val="32"/>
        </w:rPr>
        <w:t>*******</w:t>
      </w:r>
    </w:p>
    <w:p w:rsidR="00F72DC6" w:rsidRPr="003D290A" w:rsidRDefault="00F72DC6" w:rsidP="00F72DC6">
      <w:pPr>
        <w:spacing w:after="0" w:line="240" w:lineRule="auto"/>
        <w:jc w:val="both"/>
        <w:rPr>
          <w:rFonts w:ascii="Arial" w:hAnsi="Arial" w:cs="Arial"/>
          <w:sz w:val="26"/>
          <w:szCs w:val="26"/>
        </w:rPr>
      </w:pPr>
    </w:p>
    <w:p w:rsidR="00DE587D" w:rsidRPr="003D290A" w:rsidRDefault="00DE587D" w:rsidP="00DE587D">
      <w:pPr>
        <w:spacing w:after="0" w:line="240" w:lineRule="auto"/>
        <w:jc w:val="both"/>
        <w:rPr>
          <w:rFonts w:ascii="Arial" w:hAnsi="Arial" w:cs="Arial"/>
          <w:sz w:val="26"/>
          <w:szCs w:val="26"/>
        </w:rPr>
      </w:pPr>
    </w:p>
    <w:p w:rsidR="00576036" w:rsidRPr="003D290A" w:rsidRDefault="00576036" w:rsidP="00576036">
      <w:pPr>
        <w:spacing w:after="0" w:line="240" w:lineRule="auto"/>
        <w:jc w:val="center"/>
        <w:rPr>
          <w:rFonts w:ascii="Arial" w:hAnsi="Arial" w:cs="Arial"/>
          <w:b/>
          <w:bCs/>
          <w:sz w:val="26"/>
          <w:szCs w:val="26"/>
        </w:rPr>
      </w:pPr>
    </w:p>
    <w:p w:rsidR="00576036" w:rsidRDefault="00576036"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3D290A" w:rsidRDefault="003D290A" w:rsidP="00576036">
      <w:pPr>
        <w:spacing w:after="0" w:line="240" w:lineRule="auto"/>
        <w:jc w:val="both"/>
        <w:rPr>
          <w:rFonts w:ascii="Arial" w:hAnsi="Arial" w:cs="Arial"/>
          <w:sz w:val="26"/>
          <w:szCs w:val="26"/>
        </w:rPr>
      </w:pPr>
    </w:p>
    <w:p w:rsidR="00860964" w:rsidRPr="00860964" w:rsidRDefault="00860964" w:rsidP="003D290A">
      <w:pPr>
        <w:spacing w:after="0" w:line="240" w:lineRule="auto"/>
        <w:jc w:val="center"/>
        <w:rPr>
          <w:rFonts w:ascii="Arial" w:hAnsi="Arial"/>
          <w:sz w:val="26"/>
          <w:szCs w:val="23"/>
          <w:lang w:bidi="hi-IN"/>
        </w:rPr>
      </w:pPr>
    </w:p>
    <w:sectPr w:rsidR="00860964" w:rsidRPr="00860964" w:rsidSect="003559EC">
      <w:pgSz w:w="11907" w:h="16839" w:code="9"/>
      <w:pgMar w:top="1440" w:right="110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7BC"/>
    <w:multiLevelType w:val="hybridMultilevel"/>
    <w:tmpl w:val="02805926"/>
    <w:lvl w:ilvl="0" w:tplc="3A3A4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C53FC"/>
    <w:multiLevelType w:val="hybridMultilevel"/>
    <w:tmpl w:val="E4DE9B9A"/>
    <w:lvl w:ilvl="0" w:tplc="A15E2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125CF"/>
    <w:multiLevelType w:val="hybridMultilevel"/>
    <w:tmpl w:val="9668B4A4"/>
    <w:lvl w:ilvl="0" w:tplc="2BF492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C95BB7"/>
    <w:multiLevelType w:val="hybridMultilevel"/>
    <w:tmpl w:val="200E4528"/>
    <w:lvl w:ilvl="0" w:tplc="ECFAFA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E4BB0"/>
    <w:multiLevelType w:val="hybridMultilevel"/>
    <w:tmpl w:val="84F2B354"/>
    <w:lvl w:ilvl="0" w:tplc="11A67A7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6D587A"/>
    <w:multiLevelType w:val="hybridMultilevel"/>
    <w:tmpl w:val="01BE47D8"/>
    <w:lvl w:ilvl="0" w:tplc="72A6C0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8D06EA"/>
    <w:multiLevelType w:val="hybridMultilevel"/>
    <w:tmpl w:val="80327D42"/>
    <w:lvl w:ilvl="0" w:tplc="4F4CAA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B3C08"/>
    <w:multiLevelType w:val="hybridMultilevel"/>
    <w:tmpl w:val="25E8BF2C"/>
    <w:lvl w:ilvl="0" w:tplc="BFA01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2B206F"/>
    <w:multiLevelType w:val="hybridMultilevel"/>
    <w:tmpl w:val="72906656"/>
    <w:lvl w:ilvl="0" w:tplc="D7AA2D1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E5D96"/>
    <w:multiLevelType w:val="hybridMultilevel"/>
    <w:tmpl w:val="6FD8458A"/>
    <w:lvl w:ilvl="0" w:tplc="EDF0B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014008"/>
    <w:multiLevelType w:val="hybridMultilevel"/>
    <w:tmpl w:val="D51641CE"/>
    <w:lvl w:ilvl="0" w:tplc="A0265DD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13A79"/>
    <w:multiLevelType w:val="hybridMultilevel"/>
    <w:tmpl w:val="E5E2B8A0"/>
    <w:lvl w:ilvl="0" w:tplc="AD9CA8A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97741"/>
    <w:multiLevelType w:val="hybridMultilevel"/>
    <w:tmpl w:val="9A8EBBE2"/>
    <w:lvl w:ilvl="0" w:tplc="3B42A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D2C95"/>
    <w:multiLevelType w:val="hybridMultilevel"/>
    <w:tmpl w:val="1EAAC65C"/>
    <w:lvl w:ilvl="0" w:tplc="91387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33218"/>
    <w:multiLevelType w:val="hybridMultilevel"/>
    <w:tmpl w:val="2490F51E"/>
    <w:lvl w:ilvl="0" w:tplc="94782AD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22F7A"/>
    <w:multiLevelType w:val="hybridMultilevel"/>
    <w:tmpl w:val="4BA2FB26"/>
    <w:lvl w:ilvl="0" w:tplc="2946B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9139C"/>
    <w:multiLevelType w:val="hybridMultilevel"/>
    <w:tmpl w:val="D654F06E"/>
    <w:lvl w:ilvl="0" w:tplc="88327EE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040EC"/>
    <w:multiLevelType w:val="hybridMultilevel"/>
    <w:tmpl w:val="B92C6128"/>
    <w:lvl w:ilvl="0" w:tplc="FCE6A3A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0C3B0D"/>
    <w:multiLevelType w:val="hybridMultilevel"/>
    <w:tmpl w:val="B87600B2"/>
    <w:lvl w:ilvl="0" w:tplc="A4F6F11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233DE"/>
    <w:multiLevelType w:val="hybridMultilevel"/>
    <w:tmpl w:val="D2A81ACE"/>
    <w:lvl w:ilvl="0" w:tplc="776255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7"/>
  </w:num>
  <w:num w:numId="5">
    <w:abstractNumId w:val="3"/>
  </w:num>
  <w:num w:numId="6">
    <w:abstractNumId w:val="4"/>
  </w:num>
  <w:num w:numId="7">
    <w:abstractNumId w:val="19"/>
  </w:num>
  <w:num w:numId="8">
    <w:abstractNumId w:val="9"/>
  </w:num>
  <w:num w:numId="9">
    <w:abstractNumId w:val="2"/>
  </w:num>
  <w:num w:numId="10">
    <w:abstractNumId w:val="5"/>
  </w:num>
  <w:num w:numId="11">
    <w:abstractNumId w:val="6"/>
  </w:num>
  <w:num w:numId="12">
    <w:abstractNumId w:val="15"/>
  </w:num>
  <w:num w:numId="13">
    <w:abstractNumId w:val="0"/>
  </w:num>
  <w:num w:numId="14">
    <w:abstractNumId w:val="14"/>
  </w:num>
  <w:num w:numId="15">
    <w:abstractNumId w:val="16"/>
  </w:num>
  <w:num w:numId="16">
    <w:abstractNumId w:val="8"/>
  </w:num>
  <w:num w:numId="17">
    <w:abstractNumId w:val="10"/>
  </w:num>
  <w:num w:numId="18">
    <w:abstractNumId w:val="18"/>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20"/>
  <w:drawingGridHorizontalSpacing w:val="110"/>
  <w:displayHorizontalDrawingGridEvery w:val="2"/>
  <w:characterSpacingControl w:val="doNotCompress"/>
  <w:compat/>
  <w:rsids>
    <w:rsidRoot w:val="00A25BC7"/>
    <w:rsid w:val="00052BDE"/>
    <w:rsid w:val="000675D4"/>
    <w:rsid w:val="00153AD9"/>
    <w:rsid w:val="00170B56"/>
    <w:rsid w:val="00237A62"/>
    <w:rsid w:val="0027651B"/>
    <w:rsid w:val="002A310B"/>
    <w:rsid w:val="002C3AB2"/>
    <w:rsid w:val="00310398"/>
    <w:rsid w:val="00353293"/>
    <w:rsid w:val="003559EC"/>
    <w:rsid w:val="003D290A"/>
    <w:rsid w:val="004B29B5"/>
    <w:rsid w:val="00576036"/>
    <w:rsid w:val="005E34A9"/>
    <w:rsid w:val="005E5688"/>
    <w:rsid w:val="006979E3"/>
    <w:rsid w:val="006F5E13"/>
    <w:rsid w:val="00860964"/>
    <w:rsid w:val="0093662F"/>
    <w:rsid w:val="00992C8D"/>
    <w:rsid w:val="009A3D63"/>
    <w:rsid w:val="009B4B30"/>
    <w:rsid w:val="00A25BC7"/>
    <w:rsid w:val="00A45A14"/>
    <w:rsid w:val="00AB3571"/>
    <w:rsid w:val="00AF210D"/>
    <w:rsid w:val="00B91C9E"/>
    <w:rsid w:val="00BE60F3"/>
    <w:rsid w:val="00C63BAA"/>
    <w:rsid w:val="00CB5507"/>
    <w:rsid w:val="00D97D27"/>
    <w:rsid w:val="00DA7549"/>
    <w:rsid w:val="00DE587D"/>
    <w:rsid w:val="00DF7229"/>
    <w:rsid w:val="00E51D63"/>
    <w:rsid w:val="00E70BF1"/>
    <w:rsid w:val="00F14694"/>
    <w:rsid w:val="00F22D43"/>
    <w:rsid w:val="00F23F11"/>
    <w:rsid w:val="00F72DC6"/>
    <w:rsid w:val="00F94890"/>
    <w:rsid w:val="00FD7CF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C7"/>
    <w:rPr>
      <w:rFonts w:ascii="Tahoma" w:hAnsi="Tahoma" w:cs="Tahoma"/>
      <w:sz w:val="16"/>
      <w:szCs w:val="16"/>
    </w:rPr>
  </w:style>
  <w:style w:type="paragraph" w:styleId="ListParagraph">
    <w:name w:val="List Paragraph"/>
    <w:basedOn w:val="Normal"/>
    <w:uiPriority w:val="34"/>
    <w:qFormat/>
    <w:rsid w:val="00A25BC7"/>
    <w:pPr>
      <w:ind w:left="720"/>
      <w:contextualSpacing/>
    </w:pPr>
  </w:style>
  <w:style w:type="paragraph" w:styleId="HTMLPreformatted">
    <w:name w:val="HTML Preformatted"/>
    <w:basedOn w:val="Normal"/>
    <w:link w:val="HTMLPreformattedChar"/>
    <w:uiPriority w:val="99"/>
    <w:semiHidden/>
    <w:unhideWhenUsed/>
    <w:rsid w:val="0086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60964"/>
    <w:rPr>
      <w:rFonts w:ascii="Courier New" w:eastAsia="Times New Roman" w:hAnsi="Courier New" w:cs="Courier New"/>
      <w:sz w:val="20"/>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Raj</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hindi</cp:lastModifiedBy>
  <cp:revision>47</cp:revision>
  <cp:lastPrinted>2019-10-07T09:39:00Z</cp:lastPrinted>
  <dcterms:created xsi:type="dcterms:W3CDTF">2018-04-23T11:56:00Z</dcterms:created>
  <dcterms:modified xsi:type="dcterms:W3CDTF">2019-12-16T05:18:00Z</dcterms:modified>
</cp:coreProperties>
</file>